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1"/>
        <w:tblW w:w="0" w:type="auto"/>
        <w:tblLayout w:type="fixed"/>
        <w:tblLook w:val="04A0" w:firstRow="1" w:lastRow="0" w:firstColumn="1" w:lastColumn="0" w:noHBand="0" w:noVBand="1"/>
      </w:tblPr>
      <w:tblGrid>
        <w:gridCol w:w="2943"/>
        <w:gridCol w:w="3686"/>
        <w:gridCol w:w="2583"/>
      </w:tblGrid>
      <w:tr w:rsidR="004D7C71" w:rsidRPr="00AC7E32" w:rsidTr="00DF2F42">
        <w:tc>
          <w:tcPr>
            <w:tcW w:w="2943" w:type="dxa"/>
          </w:tcPr>
          <w:p w:rsidR="004D7C71" w:rsidRPr="00AC7E32" w:rsidRDefault="004D7C71" w:rsidP="00DF2F42">
            <w:pPr>
              <w:rPr>
                <w:rFonts w:ascii="Calibri" w:eastAsia="Calibri" w:hAnsi="Calibri" w:cs="Times New Roman"/>
              </w:rPr>
            </w:pPr>
            <w:bookmarkStart w:id="0" w:name="_GoBack"/>
            <w:bookmarkEnd w:id="0"/>
          </w:p>
          <w:p w:rsidR="004D7C71" w:rsidRPr="00AC7E32" w:rsidRDefault="004D7C71" w:rsidP="00DF2F42">
            <w:pPr>
              <w:rPr>
                <w:rFonts w:ascii="Calibri" w:eastAsia="Calibri" w:hAnsi="Calibri" w:cs="Times New Roman"/>
              </w:rPr>
            </w:pPr>
            <w:r>
              <w:rPr>
                <w:rFonts w:ascii="Calibri" w:eastAsia="Calibri" w:hAnsi="Calibri" w:cs="Times New Roman"/>
              </w:rPr>
              <w:t xml:space="preserve">  </w:t>
            </w:r>
          </w:p>
          <w:p w:rsidR="004D7C71" w:rsidRPr="00AC7E32" w:rsidRDefault="004D7C71" w:rsidP="00DF2F42">
            <w:pPr>
              <w:rPr>
                <w:rFonts w:ascii="Calibri" w:eastAsia="Calibri" w:hAnsi="Calibri" w:cs="Times New Roman"/>
              </w:rPr>
            </w:pPr>
            <w:r w:rsidRPr="00AC7E32">
              <w:rPr>
                <w:rFonts w:ascii="Calibri" w:eastAsia="Calibri" w:hAnsi="Calibri" w:cs="Times New Roman"/>
                <w:noProof/>
                <w:lang w:eastAsia="sk-SK"/>
              </w:rPr>
              <w:drawing>
                <wp:inline distT="0" distB="0" distL="0" distR="0" wp14:anchorId="0A496501" wp14:editId="3CB495A1">
                  <wp:extent cx="1786000" cy="561975"/>
                  <wp:effectExtent l="0" t="0" r="5080" b="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928" cy="565414"/>
                          </a:xfrm>
                          <a:prstGeom prst="rect">
                            <a:avLst/>
                          </a:prstGeom>
                          <a:noFill/>
                          <a:ln>
                            <a:noFill/>
                          </a:ln>
                        </pic:spPr>
                      </pic:pic>
                    </a:graphicData>
                  </a:graphic>
                </wp:inline>
              </w:drawing>
            </w:r>
          </w:p>
        </w:tc>
        <w:tc>
          <w:tcPr>
            <w:tcW w:w="3686" w:type="dxa"/>
          </w:tcPr>
          <w:p w:rsidR="004D7C71" w:rsidRPr="00AC7E32" w:rsidRDefault="004D7C71" w:rsidP="00DF2F42">
            <w:pPr>
              <w:rPr>
                <w:rFonts w:ascii="Calibri" w:eastAsia="Calibri" w:hAnsi="Calibri" w:cs="Times New Roman"/>
              </w:rPr>
            </w:pPr>
          </w:p>
          <w:p w:rsidR="004D7C71" w:rsidRPr="00AC7E32" w:rsidRDefault="004D7C71" w:rsidP="00DF2F42">
            <w:pPr>
              <w:rPr>
                <w:rFonts w:ascii="Calibri" w:eastAsia="Calibri" w:hAnsi="Calibri" w:cs="Times New Roman"/>
                <w:sz w:val="24"/>
                <w:szCs w:val="24"/>
              </w:rPr>
            </w:pPr>
            <w:r w:rsidRPr="00AC7E32">
              <w:rPr>
                <w:rFonts w:ascii="Calibri" w:eastAsia="Calibri" w:hAnsi="Calibri" w:cs="Times New Roman"/>
                <w:sz w:val="24"/>
                <w:szCs w:val="24"/>
              </w:rPr>
              <w:t>Harmónia, n. o. OCEAN</w:t>
            </w:r>
          </w:p>
          <w:p w:rsidR="004D7C71" w:rsidRPr="00AC7E32" w:rsidRDefault="004D7C71" w:rsidP="00DF2F42">
            <w:pPr>
              <w:rPr>
                <w:rFonts w:ascii="Calibri" w:eastAsia="Calibri" w:hAnsi="Calibri" w:cs="Times New Roman"/>
                <w:sz w:val="24"/>
                <w:szCs w:val="24"/>
              </w:rPr>
            </w:pPr>
            <w:r w:rsidRPr="00AC7E32">
              <w:rPr>
                <w:rFonts w:ascii="Calibri" w:eastAsia="Calibri" w:hAnsi="Calibri" w:cs="Times New Roman"/>
                <w:sz w:val="24"/>
                <w:szCs w:val="24"/>
              </w:rPr>
              <w:t xml:space="preserve">Zariadenie pre seniorov </w:t>
            </w:r>
          </w:p>
          <w:p w:rsidR="004D7C71" w:rsidRPr="00AC7E32" w:rsidRDefault="004D7C71" w:rsidP="00DF2F42">
            <w:pPr>
              <w:rPr>
                <w:rFonts w:ascii="Calibri" w:eastAsia="Calibri" w:hAnsi="Calibri" w:cs="Times New Roman"/>
                <w:sz w:val="24"/>
                <w:szCs w:val="24"/>
              </w:rPr>
            </w:pPr>
            <w:r w:rsidRPr="00AC7E32">
              <w:rPr>
                <w:rFonts w:ascii="Calibri" w:eastAsia="Calibri" w:hAnsi="Calibri" w:cs="Times New Roman"/>
                <w:sz w:val="24"/>
                <w:szCs w:val="24"/>
              </w:rPr>
              <w:t>a domov sociálnych služieb</w:t>
            </w:r>
          </w:p>
          <w:p w:rsidR="004D7C71" w:rsidRPr="00AC7E32" w:rsidRDefault="004D7C71" w:rsidP="00DF2F42">
            <w:pPr>
              <w:rPr>
                <w:rFonts w:ascii="Calibri" w:eastAsia="Calibri" w:hAnsi="Calibri" w:cs="Times New Roman"/>
              </w:rPr>
            </w:pPr>
            <w:r w:rsidRPr="00AC7E32">
              <w:rPr>
                <w:rFonts w:ascii="Calibri" w:eastAsia="Calibri" w:hAnsi="Calibri" w:cs="Times New Roman"/>
              </w:rPr>
              <w:t>Štefánikova 3013/65B, 905 01</w:t>
            </w:r>
            <w:r>
              <w:rPr>
                <w:rFonts w:ascii="Calibri" w:eastAsia="Calibri" w:hAnsi="Calibri" w:cs="Times New Roman"/>
              </w:rPr>
              <w:t xml:space="preserve"> </w:t>
            </w:r>
            <w:r w:rsidRPr="00AC7E32">
              <w:rPr>
                <w:rFonts w:ascii="Calibri" w:eastAsia="Calibri" w:hAnsi="Calibri" w:cs="Times New Roman"/>
              </w:rPr>
              <w:t>Senica</w:t>
            </w:r>
          </w:p>
          <w:p w:rsidR="004D7C71" w:rsidRPr="00AC7E32" w:rsidRDefault="004D7C71" w:rsidP="00DF2F42">
            <w:pPr>
              <w:rPr>
                <w:rFonts w:ascii="Calibri" w:eastAsia="Calibri" w:hAnsi="Calibri" w:cs="Times New Roman"/>
              </w:rPr>
            </w:pPr>
          </w:p>
        </w:tc>
        <w:tc>
          <w:tcPr>
            <w:tcW w:w="2583" w:type="dxa"/>
          </w:tcPr>
          <w:p w:rsidR="004D7C71" w:rsidRDefault="004D7C71" w:rsidP="00DF2F42">
            <w:pPr>
              <w:rPr>
                <w:rFonts w:ascii="Calibri" w:eastAsia="Calibri" w:hAnsi="Calibri" w:cs="Times New Roman"/>
              </w:rPr>
            </w:pPr>
            <w:r>
              <w:rPr>
                <w:rFonts w:ascii="Calibri" w:eastAsia="Calibri" w:hAnsi="Calibri" w:cs="Times New Roman"/>
              </w:rPr>
              <w:t xml:space="preserve">Platnosť od: </w:t>
            </w:r>
          </w:p>
          <w:p w:rsidR="004D7C71" w:rsidRPr="00AC7E32" w:rsidRDefault="004D7C71" w:rsidP="00DF2F42">
            <w:pPr>
              <w:rPr>
                <w:rFonts w:ascii="Calibri" w:eastAsia="Calibri" w:hAnsi="Calibri" w:cs="Times New Roman"/>
              </w:rPr>
            </w:pPr>
            <w:r>
              <w:rPr>
                <w:rFonts w:ascii="Calibri" w:eastAsia="Calibri" w:hAnsi="Calibri" w:cs="Times New Roman"/>
              </w:rPr>
              <w:t xml:space="preserve">2016 </w:t>
            </w:r>
          </w:p>
          <w:p w:rsidR="004D7C71" w:rsidRPr="00AC7E32" w:rsidRDefault="004D7C71" w:rsidP="00DF2F42">
            <w:pPr>
              <w:rPr>
                <w:rFonts w:ascii="Calibri" w:eastAsia="Calibri" w:hAnsi="Calibri" w:cs="Times New Roman"/>
              </w:rPr>
            </w:pPr>
            <w:r>
              <w:rPr>
                <w:rFonts w:ascii="Calibri" w:eastAsia="Calibri" w:hAnsi="Calibri" w:cs="Times New Roman"/>
              </w:rPr>
              <w:t>Aktualizovan</w:t>
            </w:r>
            <w:r w:rsidR="005C7CFF">
              <w:rPr>
                <w:rFonts w:ascii="Calibri" w:eastAsia="Calibri" w:hAnsi="Calibri" w:cs="Times New Roman"/>
              </w:rPr>
              <w:t>á smernica č.1 /2018 nahrádza smernicu č.3/2016</w:t>
            </w:r>
          </w:p>
          <w:p w:rsidR="004D7C71" w:rsidRDefault="004D7C71" w:rsidP="004D7C71">
            <w:pPr>
              <w:rPr>
                <w:rFonts w:ascii="Calibri" w:eastAsia="Calibri" w:hAnsi="Calibri" w:cs="Times New Roman"/>
                <w:sz w:val="24"/>
                <w:szCs w:val="24"/>
              </w:rPr>
            </w:pPr>
          </w:p>
          <w:p w:rsidR="004D7C71" w:rsidRPr="00AC7E32" w:rsidRDefault="004D7C71" w:rsidP="004D7C71">
            <w:pPr>
              <w:rPr>
                <w:rFonts w:ascii="Calibri" w:eastAsia="Calibri" w:hAnsi="Calibri" w:cs="Times New Roman"/>
                <w:sz w:val="24"/>
                <w:szCs w:val="24"/>
              </w:rPr>
            </w:pPr>
            <w:r>
              <w:rPr>
                <w:rFonts w:ascii="Calibri" w:eastAsia="Calibri" w:hAnsi="Calibri" w:cs="Times New Roman"/>
                <w:sz w:val="24"/>
                <w:szCs w:val="24"/>
              </w:rPr>
              <w:t>Smernica č. 1/2018</w:t>
            </w:r>
          </w:p>
        </w:tc>
      </w:tr>
    </w:tbl>
    <w:p w:rsidR="004D7C71" w:rsidRPr="00AC7E32" w:rsidRDefault="004D7C71" w:rsidP="004D7C71">
      <w:pPr>
        <w:spacing w:after="0" w:line="240"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200" w:line="276" w:lineRule="auto"/>
        <w:rPr>
          <w:rFonts w:ascii="Calibri" w:eastAsia="Calibri" w:hAnsi="Calibri" w:cs="Times New Roman"/>
        </w:rPr>
      </w:pPr>
    </w:p>
    <w:p w:rsidR="004D7C71" w:rsidRPr="00AC7E32" w:rsidRDefault="004D7C71" w:rsidP="004D7C71">
      <w:pPr>
        <w:spacing w:after="0" w:line="240" w:lineRule="auto"/>
        <w:jc w:val="center"/>
        <w:rPr>
          <w:rFonts w:ascii="Calibri" w:eastAsia="Calibri" w:hAnsi="Calibri" w:cs="Times New Roman"/>
          <w:sz w:val="36"/>
          <w:szCs w:val="36"/>
        </w:rPr>
      </w:pPr>
      <w:r>
        <w:rPr>
          <w:rFonts w:ascii="Calibri" w:eastAsia="Calibri" w:hAnsi="Calibri" w:cs="Times New Roman"/>
          <w:sz w:val="36"/>
          <w:szCs w:val="36"/>
        </w:rPr>
        <w:t>Smernica o ochrane ľudských práv a slobôd prijímateľa sociálnej služby</w:t>
      </w:r>
    </w:p>
    <w:p w:rsidR="004D7C71" w:rsidRPr="00AC7E32" w:rsidRDefault="004D7C71" w:rsidP="004D7C71">
      <w:pPr>
        <w:tabs>
          <w:tab w:val="left" w:pos="3255"/>
        </w:tabs>
        <w:spacing w:after="200" w:line="276" w:lineRule="auto"/>
        <w:jc w:val="center"/>
        <w:rPr>
          <w:rFonts w:ascii="Calibri" w:eastAsia="Calibri" w:hAnsi="Calibri" w:cs="Times New Roman"/>
          <w:sz w:val="32"/>
          <w:szCs w:val="32"/>
        </w:rPr>
      </w:pPr>
    </w:p>
    <w:p w:rsidR="004D7C71" w:rsidRPr="00AC7E32" w:rsidRDefault="004D7C71" w:rsidP="004D7C71">
      <w:pPr>
        <w:tabs>
          <w:tab w:val="left" w:pos="3255"/>
        </w:tabs>
        <w:spacing w:after="200" w:line="276" w:lineRule="auto"/>
        <w:jc w:val="center"/>
        <w:rPr>
          <w:rFonts w:ascii="Calibri" w:eastAsia="Calibri" w:hAnsi="Calibri" w:cs="Times New Roman"/>
          <w:sz w:val="32"/>
          <w:szCs w:val="32"/>
        </w:rPr>
      </w:pPr>
    </w:p>
    <w:p w:rsidR="004D7C71" w:rsidRPr="00AC7E32" w:rsidRDefault="004D7C71" w:rsidP="004D7C71">
      <w:pPr>
        <w:tabs>
          <w:tab w:val="left" w:pos="3255"/>
        </w:tabs>
        <w:spacing w:after="200" w:line="276" w:lineRule="auto"/>
        <w:jc w:val="center"/>
        <w:rPr>
          <w:rFonts w:ascii="Calibri" w:eastAsia="Calibri" w:hAnsi="Calibri" w:cs="Times New Roman"/>
          <w:sz w:val="32"/>
          <w:szCs w:val="32"/>
        </w:rPr>
      </w:pPr>
    </w:p>
    <w:p w:rsidR="004D7C71" w:rsidRPr="00AC7E32" w:rsidRDefault="004D7C71" w:rsidP="004D7C71">
      <w:pPr>
        <w:tabs>
          <w:tab w:val="left" w:pos="3255"/>
        </w:tabs>
        <w:spacing w:after="200" w:line="276" w:lineRule="auto"/>
        <w:jc w:val="center"/>
        <w:rPr>
          <w:rFonts w:ascii="Calibri" w:eastAsia="Calibri" w:hAnsi="Calibri" w:cs="Times New Roman"/>
          <w:sz w:val="32"/>
          <w:szCs w:val="32"/>
        </w:rPr>
      </w:pPr>
    </w:p>
    <w:tbl>
      <w:tblPr>
        <w:tblStyle w:val="Mriekatabuky1"/>
        <w:tblW w:w="0" w:type="auto"/>
        <w:tblLook w:val="04A0" w:firstRow="1" w:lastRow="0" w:firstColumn="1" w:lastColumn="0" w:noHBand="0" w:noVBand="1"/>
      </w:tblPr>
      <w:tblGrid>
        <w:gridCol w:w="1390"/>
        <w:gridCol w:w="561"/>
        <w:gridCol w:w="1701"/>
        <w:gridCol w:w="1908"/>
      </w:tblGrid>
      <w:tr w:rsidR="004D7C71" w:rsidRPr="00AC7E32" w:rsidTr="00DF2F42">
        <w:trPr>
          <w:trHeight w:val="264"/>
        </w:trPr>
        <w:tc>
          <w:tcPr>
            <w:tcW w:w="1390"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 xml:space="preserve">Verzia </w:t>
            </w:r>
          </w:p>
        </w:tc>
        <w:tc>
          <w:tcPr>
            <w:tcW w:w="561" w:type="dxa"/>
          </w:tcPr>
          <w:p w:rsidR="004D7C71" w:rsidRPr="00AC7E32" w:rsidRDefault="004D7C71" w:rsidP="004D7C71">
            <w:pPr>
              <w:rPr>
                <w:rFonts w:ascii="Calibri" w:eastAsia="Calibri" w:hAnsi="Calibri" w:cs="Times New Roman"/>
              </w:rPr>
            </w:pPr>
            <w:r w:rsidRPr="00AC7E32">
              <w:rPr>
                <w:rFonts w:ascii="Calibri" w:eastAsia="Calibri" w:hAnsi="Calibri" w:cs="Times New Roman"/>
              </w:rPr>
              <w:t>0</w:t>
            </w:r>
            <w:r>
              <w:rPr>
                <w:rFonts w:ascii="Calibri" w:eastAsia="Calibri" w:hAnsi="Calibri" w:cs="Times New Roman"/>
              </w:rPr>
              <w:t>2</w:t>
            </w:r>
          </w:p>
        </w:tc>
        <w:tc>
          <w:tcPr>
            <w:tcW w:w="1701"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 xml:space="preserve">Dátum platnosti </w:t>
            </w:r>
          </w:p>
        </w:tc>
        <w:tc>
          <w:tcPr>
            <w:tcW w:w="1908" w:type="dxa"/>
          </w:tcPr>
          <w:p w:rsidR="004D7C71" w:rsidRPr="00AC7E32" w:rsidRDefault="004D7C71" w:rsidP="00DF2F42">
            <w:pPr>
              <w:rPr>
                <w:rFonts w:ascii="Calibri" w:eastAsia="Calibri" w:hAnsi="Calibri" w:cs="Times New Roman"/>
              </w:rPr>
            </w:pPr>
            <w:r>
              <w:rPr>
                <w:rFonts w:ascii="Calibri" w:eastAsia="Calibri" w:hAnsi="Calibri" w:cs="Times New Roman"/>
              </w:rPr>
              <w:t>1.12.2018</w:t>
            </w:r>
          </w:p>
        </w:tc>
      </w:tr>
      <w:tr w:rsidR="004D7C71" w:rsidRPr="00AC7E32" w:rsidTr="00DF2F42">
        <w:trPr>
          <w:trHeight w:val="280"/>
        </w:trPr>
        <w:tc>
          <w:tcPr>
            <w:tcW w:w="1390"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Revízia</w:t>
            </w:r>
          </w:p>
        </w:tc>
        <w:tc>
          <w:tcPr>
            <w:tcW w:w="561"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w:t>
            </w:r>
          </w:p>
        </w:tc>
        <w:tc>
          <w:tcPr>
            <w:tcW w:w="1701" w:type="dxa"/>
          </w:tcPr>
          <w:p w:rsidR="004D7C71" w:rsidRPr="00AC7E32" w:rsidRDefault="004D7C71" w:rsidP="00DF2F42">
            <w:pPr>
              <w:rPr>
                <w:rFonts w:ascii="Calibri" w:eastAsia="Calibri" w:hAnsi="Calibri" w:cs="Times New Roman"/>
              </w:rPr>
            </w:pPr>
          </w:p>
        </w:tc>
        <w:tc>
          <w:tcPr>
            <w:tcW w:w="1908" w:type="dxa"/>
          </w:tcPr>
          <w:p w:rsidR="004D7C71" w:rsidRPr="00AC7E32" w:rsidRDefault="004D7C71" w:rsidP="00DF2F42">
            <w:pPr>
              <w:rPr>
                <w:rFonts w:ascii="Calibri" w:eastAsia="Calibri" w:hAnsi="Calibri" w:cs="Times New Roman"/>
              </w:rPr>
            </w:pPr>
          </w:p>
        </w:tc>
      </w:tr>
      <w:tr w:rsidR="004D7C71" w:rsidRPr="00AC7E32" w:rsidTr="00DF2F42">
        <w:trPr>
          <w:trHeight w:val="280"/>
        </w:trPr>
        <w:tc>
          <w:tcPr>
            <w:tcW w:w="1390"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Výtlačok</w:t>
            </w:r>
          </w:p>
        </w:tc>
        <w:tc>
          <w:tcPr>
            <w:tcW w:w="561"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0</w:t>
            </w:r>
            <w:r>
              <w:rPr>
                <w:rFonts w:ascii="Calibri" w:eastAsia="Calibri" w:hAnsi="Calibri" w:cs="Times New Roman"/>
              </w:rPr>
              <w:t>1</w:t>
            </w:r>
          </w:p>
        </w:tc>
        <w:tc>
          <w:tcPr>
            <w:tcW w:w="1701" w:type="dxa"/>
          </w:tcPr>
          <w:p w:rsidR="004D7C71" w:rsidRPr="00AC7E32" w:rsidRDefault="004D7C71" w:rsidP="00DF2F42">
            <w:pPr>
              <w:rPr>
                <w:rFonts w:ascii="Calibri" w:eastAsia="Calibri" w:hAnsi="Calibri" w:cs="Times New Roman"/>
              </w:rPr>
            </w:pPr>
          </w:p>
        </w:tc>
        <w:tc>
          <w:tcPr>
            <w:tcW w:w="1908" w:type="dxa"/>
          </w:tcPr>
          <w:p w:rsidR="004D7C71" w:rsidRPr="00AC7E32" w:rsidRDefault="004D7C71" w:rsidP="00DF2F42">
            <w:pPr>
              <w:rPr>
                <w:rFonts w:ascii="Calibri" w:eastAsia="Calibri" w:hAnsi="Calibri" w:cs="Times New Roman"/>
              </w:rPr>
            </w:pPr>
          </w:p>
        </w:tc>
      </w:tr>
    </w:tbl>
    <w:p w:rsidR="004D7C71" w:rsidRPr="00AC7E32" w:rsidRDefault="004D7C71" w:rsidP="004D7C71">
      <w:pPr>
        <w:spacing w:after="200" w:line="276" w:lineRule="auto"/>
        <w:rPr>
          <w:rFonts w:ascii="Calibri" w:eastAsia="Calibri" w:hAnsi="Calibri" w:cs="Times New Roman"/>
        </w:rPr>
      </w:pPr>
    </w:p>
    <w:tbl>
      <w:tblPr>
        <w:tblStyle w:val="Mriekatabuky1"/>
        <w:tblW w:w="0" w:type="auto"/>
        <w:tblLook w:val="04A0" w:firstRow="1" w:lastRow="0" w:firstColumn="1" w:lastColumn="0" w:noHBand="0" w:noVBand="1"/>
      </w:tblPr>
      <w:tblGrid>
        <w:gridCol w:w="2262"/>
        <w:gridCol w:w="2268"/>
        <w:gridCol w:w="2266"/>
        <w:gridCol w:w="2266"/>
      </w:tblGrid>
      <w:tr w:rsidR="004D7C71" w:rsidRPr="00AC7E32" w:rsidTr="00DF2F42">
        <w:tc>
          <w:tcPr>
            <w:tcW w:w="2303" w:type="dxa"/>
          </w:tcPr>
          <w:p w:rsidR="004D7C71" w:rsidRPr="00AC7E32" w:rsidRDefault="004D7C71" w:rsidP="00DF2F42">
            <w:pPr>
              <w:rPr>
                <w:rFonts w:ascii="Calibri" w:eastAsia="Calibri" w:hAnsi="Calibri" w:cs="Times New Roman"/>
              </w:rPr>
            </w:pPr>
          </w:p>
        </w:tc>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Vypracoval</w:t>
            </w:r>
          </w:p>
        </w:tc>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 xml:space="preserve">Posúdil </w:t>
            </w:r>
          </w:p>
        </w:tc>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Schválil</w:t>
            </w:r>
          </w:p>
        </w:tc>
      </w:tr>
      <w:tr w:rsidR="004D7C71" w:rsidRPr="00AC7E32" w:rsidTr="00DF2F42">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Meno a priezvisko</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Mgr. Anna Kovárová</w:t>
            </w:r>
          </w:p>
        </w:tc>
        <w:tc>
          <w:tcPr>
            <w:tcW w:w="2303" w:type="dxa"/>
          </w:tcPr>
          <w:p w:rsidR="004D7C71" w:rsidRDefault="004D7C71" w:rsidP="00DF2F42">
            <w:pPr>
              <w:rPr>
                <w:rFonts w:ascii="Calibri" w:eastAsia="Calibri" w:hAnsi="Calibri" w:cs="Times New Roman"/>
              </w:rPr>
            </w:pPr>
            <w:r>
              <w:rPr>
                <w:rFonts w:ascii="Calibri" w:eastAsia="Calibri" w:hAnsi="Calibri" w:cs="Times New Roman"/>
              </w:rPr>
              <w:t>prof. PhDr. ThDr.</w:t>
            </w:r>
          </w:p>
          <w:p w:rsidR="004D7C71" w:rsidRPr="00AC7E32" w:rsidRDefault="004D7C71" w:rsidP="00DF2F42">
            <w:pPr>
              <w:rPr>
                <w:rFonts w:ascii="Calibri" w:eastAsia="Calibri" w:hAnsi="Calibri" w:cs="Times New Roman"/>
              </w:rPr>
            </w:pPr>
            <w:r>
              <w:rPr>
                <w:rFonts w:ascii="Calibri" w:eastAsia="Calibri" w:hAnsi="Calibri" w:cs="Times New Roman"/>
              </w:rPr>
              <w:t>Andrej Mátel</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Rudolf Staník</w:t>
            </w:r>
          </w:p>
        </w:tc>
      </w:tr>
      <w:tr w:rsidR="004D7C71" w:rsidRPr="00AC7E32" w:rsidTr="00DF2F42">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 xml:space="preserve">Funkcia </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sociálna pracovníčka</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supervízor</w:t>
            </w:r>
          </w:p>
        </w:tc>
        <w:tc>
          <w:tcPr>
            <w:tcW w:w="2303" w:type="dxa"/>
          </w:tcPr>
          <w:p w:rsidR="004D7C71" w:rsidRPr="00AC7E32" w:rsidRDefault="00584F2A" w:rsidP="00DF2F42">
            <w:pPr>
              <w:rPr>
                <w:rFonts w:ascii="Calibri" w:eastAsia="Calibri" w:hAnsi="Calibri" w:cs="Times New Roman"/>
              </w:rPr>
            </w:pPr>
            <w:r w:rsidRPr="00AC7E32">
              <w:rPr>
                <w:rFonts w:ascii="Calibri" w:eastAsia="Calibri" w:hAnsi="Calibri" w:cs="Times New Roman"/>
              </w:rPr>
              <w:t>R</w:t>
            </w:r>
            <w:r w:rsidR="004D7C71" w:rsidRPr="00AC7E32">
              <w:rPr>
                <w:rFonts w:ascii="Calibri" w:eastAsia="Calibri" w:hAnsi="Calibri" w:cs="Times New Roman"/>
              </w:rPr>
              <w:t>iaditeľ</w:t>
            </w:r>
          </w:p>
        </w:tc>
      </w:tr>
      <w:tr w:rsidR="004D7C71" w:rsidRPr="00AC7E32" w:rsidTr="00DF2F42">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Dátum</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1</w:t>
            </w:r>
            <w:r w:rsidRPr="00AC7E32">
              <w:rPr>
                <w:rFonts w:ascii="Calibri" w:eastAsia="Calibri" w:hAnsi="Calibri" w:cs="Times New Roman"/>
              </w:rPr>
              <w:t>.1</w:t>
            </w:r>
            <w:r>
              <w:rPr>
                <w:rFonts w:ascii="Calibri" w:eastAsia="Calibri" w:hAnsi="Calibri" w:cs="Times New Roman"/>
              </w:rPr>
              <w:t>0</w:t>
            </w:r>
            <w:r w:rsidRPr="00AC7E32">
              <w:rPr>
                <w:rFonts w:ascii="Calibri" w:eastAsia="Calibri" w:hAnsi="Calibri" w:cs="Times New Roman"/>
              </w:rPr>
              <w:t>.201</w:t>
            </w:r>
            <w:r>
              <w:rPr>
                <w:rFonts w:ascii="Calibri" w:eastAsia="Calibri" w:hAnsi="Calibri" w:cs="Times New Roman"/>
              </w:rPr>
              <w:t>8</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11.11.2018</w:t>
            </w:r>
          </w:p>
        </w:tc>
        <w:tc>
          <w:tcPr>
            <w:tcW w:w="2303" w:type="dxa"/>
          </w:tcPr>
          <w:p w:rsidR="004D7C71" w:rsidRPr="00AC7E32" w:rsidRDefault="004D7C71" w:rsidP="00DF2F42">
            <w:pPr>
              <w:rPr>
                <w:rFonts w:ascii="Calibri" w:eastAsia="Calibri" w:hAnsi="Calibri" w:cs="Times New Roman"/>
              </w:rPr>
            </w:pPr>
            <w:r>
              <w:rPr>
                <w:rFonts w:ascii="Calibri" w:eastAsia="Calibri" w:hAnsi="Calibri" w:cs="Times New Roman"/>
              </w:rPr>
              <w:t>13</w:t>
            </w:r>
            <w:r w:rsidRPr="00AC7E32">
              <w:rPr>
                <w:rFonts w:ascii="Calibri" w:eastAsia="Calibri" w:hAnsi="Calibri" w:cs="Times New Roman"/>
              </w:rPr>
              <w:t>.</w:t>
            </w:r>
            <w:r>
              <w:rPr>
                <w:rFonts w:ascii="Calibri" w:eastAsia="Calibri" w:hAnsi="Calibri" w:cs="Times New Roman"/>
              </w:rPr>
              <w:t>11</w:t>
            </w:r>
            <w:r w:rsidRPr="00AC7E32">
              <w:rPr>
                <w:rFonts w:ascii="Calibri" w:eastAsia="Calibri" w:hAnsi="Calibri" w:cs="Times New Roman"/>
              </w:rPr>
              <w:t>.20</w:t>
            </w:r>
            <w:r>
              <w:rPr>
                <w:rFonts w:ascii="Calibri" w:eastAsia="Calibri" w:hAnsi="Calibri" w:cs="Times New Roman"/>
              </w:rPr>
              <w:t>18</w:t>
            </w:r>
          </w:p>
        </w:tc>
      </w:tr>
      <w:tr w:rsidR="004D7C71" w:rsidRPr="00AC7E32" w:rsidTr="00DF2F42">
        <w:tc>
          <w:tcPr>
            <w:tcW w:w="2303" w:type="dxa"/>
          </w:tcPr>
          <w:p w:rsidR="004D7C71" w:rsidRPr="00AC7E32" w:rsidRDefault="004D7C71" w:rsidP="00DF2F42">
            <w:pPr>
              <w:rPr>
                <w:rFonts w:ascii="Calibri" w:eastAsia="Calibri" w:hAnsi="Calibri" w:cs="Times New Roman"/>
              </w:rPr>
            </w:pPr>
            <w:r w:rsidRPr="00AC7E32">
              <w:rPr>
                <w:rFonts w:ascii="Calibri" w:eastAsia="Calibri" w:hAnsi="Calibri" w:cs="Times New Roman"/>
              </w:rPr>
              <w:t xml:space="preserve">Podpis </w:t>
            </w:r>
          </w:p>
        </w:tc>
        <w:tc>
          <w:tcPr>
            <w:tcW w:w="2303" w:type="dxa"/>
          </w:tcPr>
          <w:p w:rsidR="004D7C71" w:rsidRPr="00AC7E32" w:rsidRDefault="004D7C71" w:rsidP="00DF2F42">
            <w:pPr>
              <w:rPr>
                <w:rFonts w:ascii="Calibri" w:eastAsia="Calibri" w:hAnsi="Calibri" w:cs="Times New Roman"/>
              </w:rPr>
            </w:pPr>
          </w:p>
        </w:tc>
        <w:tc>
          <w:tcPr>
            <w:tcW w:w="2303" w:type="dxa"/>
          </w:tcPr>
          <w:p w:rsidR="004D7C71" w:rsidRPr="00AC7E32" w:rsidRDefault="004D7C71" w:rsidP="00DF2F42">
            <w:pPr>
              <w:rPr>
                <w:rFonts w:ascii="Calibri" w:eastAsia="Calibri" w:hAnsi="Calibri" w:cs="Times New Roman"/>
              </w:rPr>
            </w:pPr>
          </w:p>
        </w:tc>
        <w:tc>
          <w:tcPr>
            <w:tcW w:w="2303" w:type="dxa"/>
          </w:tcPr>
          <w:p w:rsidR="004D7C71" w:rsidRPr="00AC7E32" w:rsidRDefault="004D7C71" w:rsidP="00DF2F42">
            <w:pPr>
              <w:rPr>
                <w:rFonts w:ascii="Calibri" w:eastAsia="Calibri" w:hAnsi="Calibri" w:cs="Times New Roman"/>
              </w:rPr>
            </w:pPr>
          </w:p>
        </w:tc>
      </w:tr>
    </w:tbl>
    <w:p w:rsidR="004D7C71" w:rsidRPr="00AC7E32" w:rsidRDefault="004D7C71" w:rsidP="004D7C71"/>
    <w:p w:rsidR="004D7C71" w:rsidRPr="00AA7F4D" w:rsidRDefault="004D7C71" w:rsidP="004D7C71"/>
    <w:p w:rsidR="004D7C71" w:rsidRPr="00CE7EF0" w:rsidRDefault="004D7C71" w:rsidP="004D7C71">
      <w:pPr>
        <w:jc w:val="both"/>
        <w:rPr>
          <w:rFonts w:cstheme="minorHAnsi"/>
          <w:b/>
        </w:rPr>
      </w:pPr>
      <w:r w:rsidRPr="00CE7EF0">
        <w:rPr>
          <w:rFonts w:cstheme="minorHAnsi"/>
          <w:b/>
        </w:rPr>
        <w:t>Obsah:</w:t>
      </w:r>
    </w:p>
    <w:p w:rsidR="009D7117" w:rsidRPr="00CE7EF0" w:rsidRDefault="009D7117" w:rsidP="004D7C71">
      <w:pPr>
        <w:jc w:val="both"/>
        <w:rPr>
          <w:rFonts w:cstheme="minorHAnsi"/>
          <w:b/>
        </w:rPr>
      </w:pPr>
    </w:p>
    <w:p w:rsidR="004D7C71" w:rsidRPr="00CE7EF0" w:rsidRDefault="004D7C71" w:rsidP="004D7C71">
      <w:pPr>
        <w:pStyle w:val="Odsekzoznamu"/>
        <w:numPr>
          <w:ilvl w:val="0"/>
          <w:numId w:val="1"/>
        </w:numPr>
        <w:jc w:val="both"/>
        <w:rPr>
          <w:rFonts w:cstheme="minorHAnsi"/>
        </w:rPr>
      </w:pPr>
      <w:r w:rsidRPr="00CE7EF0">
        <w:rPr>
          <w:rFonts w:cstheme="minorHAnsi"/>
        </w:rPr>
        <w:t>Všeobecné ustanovenia.........................................................</w:t>
      </w:r>
      <w:r w:rsidR="000C4EBE">
        <w:rPr>
          <w:rFonts w:cstheme="minorHAnsi"/>
        </w:rPr>
        <w:t>..</w:t>
      </w:r>
      <w:r w:rsidRPr="00CE7EF0">
        <w:rPr>
          <w:rFonts w:cstheme="minorHAnsi"/>
        </w:rPr>
        <w:t>..........</w:t>
      </w:r>
      <w:r w:rsidRPr="00CE7EF0">
        <w:rPr>
          <w:rFonts w:cstheme="minorHAnsi"/>
        </w:rPr>
        <w:tab/>
        <w:t>3</w:t>
      </w:r>
    </w:p>
    <w:p w:rsidR="004D7C71" w:rsidRPr="00CE7EF0" w:rsidRDefault="004D7C71" w:rsidP="004D7C71">
      <w:pPr>
        <w:pStyle w:val="Odsekzoznamu"/>
        <w:numPr>
          <w:ilvl w:val="0"/>
          <w:numId w:val="1"/>
        </w:numPr>
        <w:jc w:val="both"/>
        <w:rPr>
          <w:rFonts w:cstheme="minorHAnsi"/>
        </w:rPr>
      </w:pPr>
      <w:r w:rsidRPr="00CE7EF0">
        <w:rPr>
          <w:rFonts w:cstheme="minorHAnsi"/>
        </w:rPr>
        <w:t>Zásady poskytovania sociálnej starostlivosti .....................</w:t>
      </w:r>
      <w:r w:rsidR="000C4EBE">
        <w:rPr>
          <w:rFonts w:cstheme="minorHAnsi"/>
        </w:rPr>
        <w:t>.</w:t>
      </w:r>
      <w:r w:rsidRPr="00CE7EF0">
        <w:rPr>
          <w:rFonts w:cstheme="minorHAnsi"/>
        </w:rPr>
        <w:t>...............</w:t>
      </w:r>
      <w:r w:rsidRPr="00CE7EF0">
        <w:rPr>
          <w:rFonts w:cstheme="minorHAnsi"/>
        </w:rPr>
        <w:tab/>
        <w:t>3</w:t>
      </w:r>
    </w:p>
    <w:p w:rsidR="004D7C71" w:rsidRPr="00CE7EF0" w:rsidRDefault="004D7C71" w:rsidP="004D7C71">
      <w:pPr>
        <w:pStyle w:val="Odsekzoznamu"/>
        <w:numPr>
          <w:ilvl w:val="0"/>
          <w:numId w:val="1"/>
        </w:numPr>
        <w:jc w:val="both"/>
        <w:rPr>
          <w:rFonts w:cstheme="minorHAnsi"/>
        </w:rPr>
      </w:pPr>
      <w:r w:rsidRPr="00CE7EF0">
        <w:rPr>
          <w:rFonts w:cstheme="minorHAnsi"/>
        </w:rPr>
        <w:t>Poučenie zamestnancov ....................................................................</w:t>
      </w:r>
      <w:r w:rsidRPr="00CE7EF0">
        <w:rPr>
          <w:rFonts w:cstheme="minorHAnsi"/>
        </w:rPr>
        <w:tab/>
      </w:r>
      <w:r w:rsidR="00A50161">
        <w:rPr>
          <w:rFonts w:cstheme="minorHAnsi"/>
        </w:rPr>
        <w:t>4</w:t>
      </w:r>
    </w:p>
    <w:p w:rsidR="004D7C71" w:rsidRPr="00CE7EF0" w:rsidRDefault="004D7C71" w:rsidP="004D7C71">
      <w:pPr>
        <w:pStyle w:val="Odsekzoznamu"/>
        <w:numPr>
          <w:ilvl w:val="0"/>
          <w:numId w:val="1"/>
        </w:numPr>
        <w:jc w:val="both"/>
        <w:rPr>
          <w:rFonts w:cstheme="minorHAnsi"/>
        </w:rPr>
      </w:pPr>
      <w:r w:rsidRPr="00CE7EF0">
        <w:rPr>
          <w:rFonts w:cstheme="minorHAnsi"/>
        </w:rPr>
        <w:t>Práva prijímateľa ................................................................................</w:t>
      </w:r>
      <w:r w:rsidRPr="00CE7EF0">
        <w:rPr>
          <w:rFonts w:cstheme="minorHAnsi"/>
        </w:rPr>
        <w:tab/>
        <w:t>4</w:t>
      </w:r>
    </w:p>
    <w:p w:rsidR="004D7C71" w:rsidRPr="00CE7EF0" w:rsidRDefault="004D7C71" w:rsidP="004D7C71">
      <w:pPr>
        <w:pStyle w:val="Odsekzoznamu"/>
        <w:numPr>
          <w:ilvl w:val="0"/>
          <w:numId w:val="1"/>
        </w:numPr>
        <w:jc w:val="both"/>
        <w:rPr>
          <w:rFonts w:cstheme="minorHAnsi"/>
        </w:rPr>
      </w:pPr>
      <w:r w:rsidRPr="00CE7EF0">
        <w:rPr>
          <w:rFonts w:cstheme="minorHAnsi"/>
        </w:rPr>
        <w:t xml:space="preserve">Pravidlá pre ochranu práv prijímateľa sociálnej služby pred predsudkami </w:t>
      </w:r>
    </w:p>
    <w:p w:rsidR="004D7C71" w:rsidRPr="00CE7EF0" w:rsidRDefault="004D7C71" w:rsidP="004D7C71">
      <w:pPr>
        <w:pStyle w:val="Odsekzoznamu"/>
        <w:jc w:val="both"/>
        <w:rPr>
          <w:rFonts w:cstheme="minorHAnsi"/>
        </w:rPr>
      </w:pPr>
      <w:r w:rsidRPr="00CE7EF0">
        <w:rPr>
          <w:rFonts w:cstheme="minorHAnsi"/>
        </w:rPr>
        <w:t>a negatívnymi hodnoteniami ..............................................................</w:t>
      </w:r>
      <w:r w:rsidRPr="00CE7EF0">
        <w:rPr>
          <w:rFonts w:cstheme="minorHAnsi"/>
        </w:rPr>
        <w:tab/>
        <w:t>4</w:t>
      </w:r>
    </w:p>
    <w:p w:rsidR="004D7C71" w:rsidRPr="00CE7EF0" w:rsidRDefault="004D7C71" w:rsidP="004D7C71">
      <w:pPr>
        <w:pStyle w:val="Odsekzoznamu"/>
        <w:numPr>
          <w:ilvl w:val="0"/>
          <w:numId w:val="1"/>
        </w:numPr>
        <w:jc w:val="both"/>
        <w:rPr>
          <w:rFonts w:cstheme="minorHAnsi"/>
        </w:rPr>
      </w:pPr>
      <w:r w:rsidRPr="00CE7EF0">
        <w:rPr>
          <w:rFonts w:cstheme="minorHAnsi"/>
        </w:rPr>
        <w:t>Poučenie prijímateľa o jeho právach a slobodách ..............................</w:t>
      </w:r>
      <w:r w:rsidRPr="00CE7EF0">
        <w:rPr>
          <w:rFonts w:cstheme="minorHAnsi"/>
        </w:rPr>
        <w:tab/>
        <w:t>5</w:t>
      </w:r>
    </w:p>
    <w:p w:rsidR="004D7C71" w:rsidRPr="00CE7EF0" w:rsidRDefault="004D7C71" w:rsidP="004D7C71">
      <w:pPr>
        <w:pStyle w:val="Odsekzoznamu"/>
        <w:numPr>
          <w:ilvl w:val="0"/>
          <w:numId w:val="1"/>
        </w:numPr>
        <w:jc w:val="both"/>
        <w:rPr>
          <w:rFonts w:cstheme="minorHAnsi"/>
        </w:rPr>
      </w:pPr>
      <w:r w:rsidRPr="00CE7EF0">
        <w:rPr>
          <w:rFonts w:cstheme="minorHAnsi"/>
        </w:rPr>
        <w:t>Dohľad nad ochranou ľudských práv a slobôd ...........................</w:t>
      </w:r>
      <w:r w:rsidR="000C4EBE">
        <w:rPr>
          <w:rFonts w:cstheme="minorHAnsi"/>
        </w:rPr>
        <w:t>.</w:t>
      </w:r>
      <w:r w:rsidRPr="00CE7EF0">
        <w:rPr>
          <w:rFonts w:cstheme="minorHAnsi"/>
        </w:rPr>
        <w:t>........</w:t>
      </w:r>
      <w:r w:rsidRPr="00CE7EF0">
        <w:rPr>
          <w:rFonts w:cstheme="minorHAnsi"/>
        </w:rPr>
        <w:tab/>
        <w:t>5</w:t>
      </w:r>
    </w:p>
    <w:p w:rsidR="007638A8" w:rsidRDefault="007638A8" w:rsidP="004D7C71">
      <w:pPr>
        <w:pStyle w:val="Odsekzoznamu"/>
        <w:numPr>
          <w:ilvl w:val="0"/>
          <w:numId w:val="1"/>
        </w:numPr>
        <w:jc w:val="both"/>
        <w:rPr>
          <w:rFonts w:cstheme="minorHAnsi"/>
        </w:rPr>
      </w:pPr>
      <w:r w:rsidRPr="007638A8">
        <w:rPr>
          <w:rFonts w:cstheme="minorHAnsi"/>
        </w:rPr>
        <w:t>Povinnosti poskytovateľa sociálnej služby pri ochrane života, zdravia a dôstojnosti prijímateľa sociálnej služby</w:t>
      </w:r>
      <w:r>
        <w:rPr>
          <w:rFonts w:cstheme="minorHAnsi"/>
        </w:rPr>
        <w:t>....................................................................................      6</w:t>
      </w:r>
    </w:p>
    <w:p w:rsidR="004D7C71" w:rsidRPr="00CE7EF0" w:rsidRDefault="004D7C71" w:rsidP="004D7C71">
      <w:pPr>
        <w:pStyle w:val="Odsekzoznamu"/>
        <w:numPr>
          <w:ilvl w:val="0"/>
          <w:numId w:val="1"/>
        </w:numPr>
        <w:jc w:val="both"/>
        <w:rPr>
          <w:rFonts w:cstheme="minorHAnsi"/>
        </w:rPr>
      </w:pPr>
      <w:r w:rsidRPr="00CE7EF0">
        <w:rPr>
          <w:rFonts w:cstheme="minorHAnsi"/>
        </w:rPr>
        <w:t>Preventívne opatrenia ................................................................</w:t>
      </w:r>
      <w:r w:rsidR="000C4EBE">
        <w:rPr>
          <w:rFonts w:cstheme="minorHAnsi"/>
        </w:rPr>
        <w:t>.</w:t>
      </w:r>
      <w:r w:rsidRPr="00CE7EF0">
        <w:rPr>
          <w:rFonts w:cstheme="minorHAnsi"/>
        </w:rPr>
        <w:t>........</w:t>
      </w:r>
      <w:r w:rsidRPr="00CE7EF0">
        <w:rPr>
          <w:rFonts w:cstheme="minorHAnsi"/>
        </w:rPr>
        <w:tab/>
      </w:r>
      <w:r w:rsidR="007638A8">
        <w:rPr>
          <w:rFonts w:cstheme="minorHAnsi"/>
        </w:rPr>
        <w:t>7</w:t>
      </w:r>
    </w:p>
    <w:p w:rsidR="004D7C71" w:rsidRDefault="004D7C71" w:rsidP="004D7C71">
      <w:pPr>
        <w:pStyle w:val="Odsekzoznamu"/>
        <w:numPr>
          <w:ilvl w:val="0"/>
          <w:numId w:val="1"/>
        </w:numPr>
        <w:jc w:val="both"/>
        <w:rPr>
          <w:rFonts w:cstheme="minorHAnsi"/>
        </w:rPr>
      </w:pPr>
      <w:r w:rsidRPr="00CE7EF0">
        <w:rPr>
          <w:rFonts w:cstheme="minorHAnsi"/>
        </w:rPr>
        <w:t>Kontrolné opatrenia ...................................................................</w:t>
      </w:r>
      <w:r w:rsidR="000C4EBE">
        <w:rPr>
          <w:rFonts w:cstheme="minorHAnsi"/>
        </w:rPr>
        <w:t>.</w:t>
      </w:r>
      <w:r w:rsidRPr="00CE7EF0">
        <w:rPr>
          <w:rFonts w:cstheme="minorHAnsi"/>
        </w:rPr>
        <w:t>........</w:t>
      </w:r>
      <w:r w:rsidRPr="00CE7EF0">
        <w:rPr>
          <w:rFonts w:cstheme="minorHAnsi"/>
        </w:rPr>
        <w:tab/>
      </w:r>
      <w:r w:rsidR="007638A8">
        <w:rPr>
          <w:rFonts w:cstheme="minorHAnsi"/>
        </w:rPr>
        <w:t>7</w:t>
      </w:r>
    </w:p>
    <w:p w:rsidR="0036378C" w:rsidRDefault="0036378C" w:rsidP="004D7C71">
      <w:pPr>
        <w:pStyle w:val="Odsekzoznamu"/>
        <w:numPr>
          <w:ilvl w:val="0"/>
          <w:numId w:val="1"/>
        </w:numPr>
        <w:jc w:val="both"/>
        <w:rPr>
          <w:rFonts w:cstheme="minorHAnsi"/>
        </w:rPr>
      </w:pPr>
      <w:r>
        <w:rPr>
          <w:rFonts w:cstheme="minorHAnsi"/>
        </w:rPr>
        <w:t xml:space="preserve">Záverečné ustanovania.........................................................................   </w:t>
      </w:r>
      <w:r w:rsidR="004E6BC9">
        <w:rPr>
          <w:rFonts w:cstheme="minorHAnsi"/>
        </w:rPr>
        <w:t xml:space="preserve"> </w:t>
      </w:r>
      <w:r>
        <w:rPr>
          <w:rFonts w:cstheme="minorHAnsi"/>
        </w:rPr>
        <w:t xml:space="preserve"> </w:t>
      </w:r>
      <w:r w:rsidR="007638A8">
        <w:rPr>
          <w:rFonts w:cstheme="minorHAnsi"/>
        </w:rPr>
        <w:t>8</w:t>
      </w:r>
    </w:p>
    <w:p w:rsidR="007638A8" w:rsidRDefault="007638A8" w:rsidP="007638A8">
      <w:pPr>
        <w:jc w:val="both"/>
        <w:rPr>
          <w:rFonts w:cstheme="minorHAnsi"/>
        </w:rPr>
      </w:pPr>
    </w:p>
    <w:p w:rsidR="007638A8" w:rsidRDefault="007638A8" w:rsidP="007638A8">
      <w:pPr>
        <w:jc w:val="both"/>
        <w:rPr>
          <w:rFonts w:cstheme="minorHAnsi"/>
        </w:rPr>
      </w:pPr>
    </w:p>
    <w:p w:rsidR="007638A8" w:rsidRDefault="007638A8" w:rsidP="007638A8">
      <w:pPr>
        <w:jc w:val="both"/>
        <w:rPr>
          <w:rFonts w:cstheme="minorHAnsi"/>
        </w:rPr>
      </w:pPr>
    </w:p>
    <w:p w:rsidR="007638A8" w:rsidRPr="007638A8" w:rsidRDefault="007638A8" w:rsidP="007638A8">
      <w:pPr>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r w:rsidRPr="00CE7EF0">
        <w:rPr>
          <w:rFonts w:cstheme="minorHAnsi"/>
        </w:rPr>
        <w:t xml:space="preserve">Príloha č. 1 Etický kódex </w:t>
      </w:r>
    </w:p>
    <w:p w:rsidR="005B677B" w:rsidRPr="00CE7EF0" w:rsidRDefault="005B677B" w:rsidP="004D7C71">
      <w:pPr>
        <w:ind w:left="720"/>
        <w:jc w:val="both"/>
        <w:rPr>
          <w:rFonts w:cstheme="minorHAnsi"/>
        </w:rPr>
      </w:pPr>
      <w:r w:rsidRPr="00CE7EF0">
        <w:rPr>
          <w:rFonts w:cstheme="minorHAnsi"/>
        </w:rPr>
        <w:t>Príloha č. 2 Domáci poriadok</w:t>
      </w:r>
    </w:p>
    <w:p w:rsidR="005B677B" w:rsidRPr="00CE7EF0" w:rsidRDefault="005B677B" w:rsidP="004D7C71">
      <w:pPr>
        <w:ind w:left="720"/>
        <w:jc w:val="both"/>
        <w:rPr>
          <w:rFonts w:cstheme="minorHAnsi"/>
        </w:rPr>
      </w:pPr>
      <w:r w:rsidRPr="00CE7EF0">
        <w:rPr>
          <w:rFonts w:cstheme="minorHAnsi"/>
        </w:rPr>
        <w:t>Príloha</w:t>
      </w:r>
      <w:r w:rsidR="00303952">
        <w:rPr>
          <w:rFonts w:cstheme="minorHAnsi"/>
        </w:rPr>
        <w:t xml:space="preserve"> </w:t>
      </w:r>
      <w:r w:rsidRPr="00CE7EF0">
        <w:rPr>
          <w:rFonts w:cstheme="minorHAnsi"/>
        </w:rPr>
        <w:t xml:space="preserve">č. 3 </w:t>
      </w:r>
      <w:r w:rsidR="00584618" w:rsidRPr="00CE7EF0">
        <w:rPr>
          <w:rFonts w:cstheme="minorHAnsi"/>
        </w:rPr>
        <w:t>Zoznam zamestnancov - P</w:t>
      </w:r>
      <w:r w:rsidRPr="00CE7EF0">
        <w:rPr>
          <w:rFonts w:cstheme="minorHAnsi"/>
        </w:rPr>
        <w:t>ísomné potvrdenie zamestnancov o dodržiavaní smernice</w:t>
      </w: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4D7C71" w:rsidRPr="00CE7EF0" w:rsidRDefault="004D7C71" w:rsidP="004D7C71">
      <w:pPr>
        <w:ind w:left="720"/>
        <w:jc w:val="both"/>
        <w:rPr>
          <w:rFonts w:cstheme="minorHAnsi"/>
        </w:rPr>
      </w:pPr>
    </w:p>
    <w:p w:rsidR="00272038" w:rsidRPr="00CE7EF0" w:rsidRDefault="00DE7675" w:rsidP="00272038">
      <w:pPr>
        <w:rPr>
          <w:rFonts w:eastAsia="Calibri" w:cstheme="minorHAnsi"/>
        </w:rPr>
      </w:pPr>
      <w:r w:rsidRPr="00CE7EF0">
        <w:rPr>
          <w:rFonts w:cstheme="minorHAnsi"/>
          <w:bCs/>
          <w:lang w:eastAsia="sk-SK"/>
        </w:rPr>
        <w:t xml:space="preserve">Interná smernica č.3  Ochrana ľudských práv a slobôd je vypracovaná od roku 2016. </w:t>
      </w:r>
      <w:r w:rsidR="00736676" w:rsidRPr="00CE7EF0">
        <w:rPr>
          <w:rFonts w:cstheme="minorHAnsi"/>
          <w:bCs/>
          <w:lang w:eastAsia="sk-SK"/>
        </w:rPr>
        <w:t>Táto verzia bola a</w:t>
      </w:r>
      <w:r w:rsidRPr="00CE7EF0">
        <w:rPr>
          <w:rFonts w:cstheme="minorHAnsi"/>
          <w:bCs/>
          <w:lang w:eastAsia="sk-SK"/>
        </w:rPr>
        <w:t>ktualizovaná  dňa 28.11.2018</w:t>
      </w:r>
      <w:r w:rsidR="000636EC" w:rsidRPr="00CE7EF0">
        <w:rPr>
          <w:rFonts w:cstheme="minorHAnsi"/>
          <w:bCs/>
          <w:lang w:eastAsia="sk-SK"/>
        </w:rPr>
        <w:t xml:space="preserve"> a zaradená</w:t>
      </w:r>
      <w:r w:rsidR="0052558B" w:rsidRPr="00CE7EF0">
        <w:rPr>
          <w:rFonts w:cstheme="minorHAnsi"/>
          <w:bCs/>
          <w:lang w:eastAsia="sk-SK"/>
        </w:rPr>
        <w:t xml:space="preserve"> pod novým číslom ako Smernica č. 1/2018</w:t>
      </w:r>
      <w:r w:rsidRPr="00CE7EF0">
        <w:rPr>
          <w:rFonts w:cstheme="minorHAnsi"/>
          <w:bCs/>
          <w:lang w:eastAsia="sk-SK"/>
        </w:rPr>
        <w:t>.</w:t>
      </w:r>
      <w:r w:rsidR="00272038" w:rsidRPr="00CE7EF0">
        <w:rPr>
          <w:rFonts w:cstheme="minorHAnsi"/>
          <w:bCs/>
          <w:lang w:eastAsia="sk-SK"/>
        </w:rPr>
        <w:t xml:space="preserve"> </w:t>
      </w:r>
      <w:r w:rsidR="00272038" w:rsidRPr="00CE7EF0">
        <w:rPr>
          <w:rFonts w:eastAsia="Calibri" w:cstheme="minorHAnsi"/>
        </w:rPr>
        <w:t>Aktualizovaná smernica č.1 /2018 nahrádza smernicu č.3/2016.</w:t>
      </w:r>
    </w:p>
    <w:p w:rsidR="00DE7675" w:rsidRPr="00CE7EF0" w:rsidRDefault="00DE7675" w:rsidP="00DE7675">
      <w:pPr>
        <w:autoSpaceDE w:val="0"/>
        <w:autoSpaceDN w:val="0"/>
        <w:adjustRightInd w:val="0"/>
        <w:rPr>
          <w:rFonts w:cstheme="minorHAnsi"/>
          <w:bCs/>
          <w:lang w:eastAsia="sk-SK"/>
        </w:rPr>
      </w:pPr>
    </w:p>
    <w:p w:rsidR="00DE7675" w:rsidRPr="00CE7EF0" w:rsidRDefault="00CE7EF0" w:rsidP="00DE7675">
      <w:pPr>
        <w:autoSpaceDE w:val="0"/>
        <w:autoSpaceDN w:val="0"/>
        <w:adjustRightInd w:val="0"/>
        <w:jc w:val="center"/>
        <w:rPr>
          <w:rFonts w:cstheme="minorHAnsi"/>
          <w:b/>
          <w:bCs/>
          <w:lang w:eastAsia="sk-SK"/>
        </w:rPr>
      </w:pPr>
      <w:r>
        <w:rPr>
          <w:rFonts w:cstheme="minorHAnsi"/>
          <w:b/>
          <w:bCs/>
          <w:lang w:eastAsia="sk-SK"/>
        </w:rPr>
        <w:t>I.</w:t>
      </w:r>
    </w:p>
    <w:p w:rsidR="00DE7675" w:rsidRPr="00CE7EF0" w:rsidRDefault="00DE7675" w:rsidP="00DE7675">
      <w:pPr>
        <w:autoSpaceDE w:val="0"/>
        <w:autoSpaceDN w:val="0"/>
        <w:adjustRightInd w:val="0"/>
        <w:jc w:val="center"/>
        <w:rPr>
          <w:rFonts w:cstheme="minorHAnsi"/>
          <w:b/>
          <w:bCs/>
          <w:lang w:eastAsia="sk-SK"/>
        </w:rPr>
      </w:pPr>
      <w:r w:rsidRPr="00CE7EF0">
        <w:rPr>
          <w:rFonts w:cstheme="minorHAnsi"/>
          <w:b/>
          <w:bCs/>
          <w:lang w:eastAsia="sk-SK"/>
        </w:rPr>
        <w:t>Všeobecné ustanovenia</w:t>
      </w:r>
    </w:p>
    <w:p w:rsidR="00DE7675" w:rsidRPr="00CE7EF0" w:rsidRDefault="00DE7675" w:rsidP="00DE7675">
      <w:pPr>
        <w:autoSpaceDE w:val="0"/>
        <w:autoSpaceDN w:val="0"/>
        <w:adjustRightInd w:val="0"/>
        <w:rPr>
          <w:rFonts w:cstheme="minorHAnsi"/>
          <w:b/>
          <w:bCs/>
          <w:lang w:eastAsia="sk-SK"/>
        </w:rPr>
      </w:pPr>
    </w:p>
    <w:p w:rsidR="00736676" w:rsidRPr="00CE7EF0" w:rsidRDefault="00736676" w:rsidP="00DE7675">
      <w:pPr>
        <w:autoSpaceDE w:val="0"/>
        <w:autoSpaceDN w:val="0"/>
        <w:adjustRightInd w:val="0"/>
        <w:jc w:val="both"/>
        <w:rPr>
          <w:rFonts w:cstheme="minorHAnsi"/>
          <w:bCs/>
          <w:lang w:eastAsia="sk-SK"/>
        </w:rPr>
      </w:pPr>
      <w:r w:rsidRPr="00CE7EF0">
        <w:rPr>
          <w:rFonts w:cstheme="minorHAnsi"/>
          <w:bCs/>
          <w:lang w:eastAsia="sk-SK"/>
        </w:rPr>
        <w:t>Sociálne služby sú poskytované v súlade so základnými právami a slobodami, prirodzenou ľudskou dôstojnosťou, s princípmi nediskriminácie z dôvodu pohlavia, rasy, farby pleti, jazyka, viery a náboženstva, či iného zmýšľania národného alebo sociálneho pôvodu, príslušnosti k národnosti alebo etnickej skupine, majetku, rodu alebo iného postavenia prijímateľa sociálnej služby a sú poskytované v prostredí, ktoré si prijímateľ sociálnej služby vybral.</w:t>
      </w:r>
    </w:p>
    <w:p w:rsidR="00DE7675" w:rsidRPr="00CE7EF0" w:rsidRDefault="00DE7675" w:rsidP="00DE7675">
      <w:pPr>
        <w:autoSpaceDE w:val="0"/>
        <w:autoSpaceDN w:val="0"/>
        <w:adjustRightInd w:val="0"/>
        <w:jc w:val="both"/>
        <w:rPr>
          <w:rFonts w:cstheme="minorHAnsi"/>
          <w:bCs/>
          <w:lang w:eastAsia="sk-SK"/>
        </w:rPr>
      </w:pPr>
      <w:r w:rsidRPr="00CE7EF0">
        <w:rPr>
          <w:rFonts w:cstheme="minorHAnsi"/>
          <w:bCs/>
          <w:lang w:eastAsia="sk-SK"/>
        </w:rPr>
        <w:t>Ochrana</w:t>
      </w:r>
      <w:r w:rsidRPr="00CE7EF0">
        <w:rPr>
          <w:rFonts w:cstheme="minorHAnsi"/>
          <w:b/>
          <w:bCs/>
          <w:lang w:eastAsia="sk-SK"/>
        </w:rPr>
        <w:t xml:space="preserve"> </w:t>
      </w:r>
      <w:r w:rsidRPr="00CE7EF0">
        <w:rPr>
          <w:rFonts w:cstheme="minorHAnsi"/>
          <w:bCs/>
          <w:lang w:eastAsia="sk-SK"/>
        </w:rPr>
        <w:t>ľudských práv a slobôd prijímateľa sociálnej služby je zakotvená v Ústave Slovenskej republiky, vo Všeobecnej deklarácii ľudských práv, v Dohovore o ochrane ľudských práv a základných slobôd, v Európskej sociálnej charte, v zákone č. 448/2008 o sociálnych službách a o zmene a doplnení zákona 455/1991 Zb. o živnostenskom podnikaní (živnostenský zákon) v znení neskorších predpisov (ďalej len „zákon o sociálnych službách“) a iných medzinárodných a všeobecne záväzných právnych normách a pravidlách občianskeho spolužitia.</w:t>
      </w:r>
    </w:p>
    <w:p w:rsidR="00DE7675" w:rsidRPr="00CE7EF0" w:rsidRDefault="00DE7675" w:rsidP="00DE7675">
      <w:pPr>
        <w:autoSpaceDE w:val="0"/>
        <w:autoSpaceDN w:val="0"/>
        <w:adjustRightInd w:val="0"/>
        <w:jc w:val="both"/>
        <w:rPr>
          <w:rFonts w:cstheme="minorHAnsi"/>
          <w:bCs/>
          <w:lang w:eastAsia="sk-SK"/>
        </w:rPr>
      </w:pPr>
      <w:r w:rsidRPr="00CE7EF0">
        <w:rPr>
          <w:rFonts w:cstheme="minorHAnsi"/>
          <w:bCs/>
          <w:lang w:eastAsia="sk-SK"/>
        </w:rPr>
        <w:t>Poskytovateľ sociálnej služby podriaďuje svoju činnosť etickým princípom a všeobecným princípom sociálnej služby. Rešpektuje právo prijímateľa na dôstojnosť, sebaurčenie, súkromie a bezpečie. Ľudské práva a slobody prijímateľov sú vystavené vo vstupnej hale zariadenia a na všetkých poschodiach zariadenia, Etický kódex zamestnancov sa nachádza na recepcii zariadenia a vo všetkých sesterských izbách.</w:t>
      </w:r>
    </w:p>
    <w:p w:rsidR="00DE7675" w:rsidRPr="00CE7EF0" w:rsidRDefault="00DE7675" w:rsidP="00DE7675">
      <w:pPr>
        <w:autoSpaceDE w:val="0"/>
        <w:autoSpaceDN w:val="0"/>
        <w:adjustRightInd w:val="0"/>
        <w:jc w:val="both"/>
        <w:rPr>
          <w:rFonts w:cstheme="minorHAnsi"/>
          <w:bCs/>
          <w:lang w:eastAsia="sk-SK"/>
        </w:rPr>
      </w:pPr>
    </w:p>
    <w:p w:rsidR="00DE7675" w:rsidRPr="00CE7EF0" w:rsidRDefault="00DE7675" w:rsidP="00DE7675">
      <w:pPr>
        <w:autoSpaceDE w:val="0"/>
        <w:autoSpaceDN w:val="0"/>
        <w:adjustRightInd w:val="0"/>
        <w:jc w:val="center"/>
        <w:rPr>
          <w:rFonts w:cstheme="minorHAnsi"/>
          <w:b/>
          <w:bCs/>
          <w:lang w:eastAsia="sk-SK"/>
        </w:rPr>
      </w:pPr>
      <w:r w:rsidRPr="00CE7EF0">
        <w:rPr>
          <w:rFonts w:cstheme="minorHAnsi"/>
          <w:b/>
          <w:bCs/>
          <w:lang w:eastAsia="sk-SK"/>
        </w:rPr>
        <w:t xml:space="preserve"> </w:t>
      </w:r>
      <w:r w:rsidR="00CE7EF0">
        <w:rPr>
          <w:rFonts w:cstheme="minorHAnsi"/>
          <w:b/>
          <w:bCs/>
          <w:lang w:eastAsia="sk-SK"/>
        </w:rPr>
        <w:t>II.</w:t>
      </w:r>
    </w:p>
    <w:p w:rsidR="00DE7675" w:rsidRPr="00CE7EF0" w:rsidRDefault="00DE7675" w:rsidP="00DE7675">
      <w:pPr>
        <w:autoSpaceDE w:val="0"/>
        <w:autoSpaceDN w:val="0"/>
        <w:adjustRightInd w:val="0"/>
        <w:jc w:val="center"/>
        <w:rPr>
          <w:rFonts w:cstheme="minorHAnsi"/>
          <w:b/>
          <w:bCs/>
          <w:lang w:eastAsia="sk-SK"/>
        </w:rPr>
      </w:pPr>
      <w:r w:rsidRPr="00CE7EF0">
        <w:rPr>
          <w:rFonts w:cstheme="minorHAnsi"/>
          <w:b/>
          <w:bCs/>
          <w:lang w:eastAsia="sk-SK"/>
        </w:rPr>
        <w:t>Zásady poskytovania sociálnej starostlivosti</w:t>
      </w:r>
    </w:p>
    <w:p w:rsidR="00DE7675" w:rsidRPr="00CE7EF0" w:rsidRDefault="00DE7675" w:rsidP="00DE7675">
      <w:pPr>
        <w:pStyle w:val="Odsekzoznamu"/>
        <w:numPr>
          <w:ilvl w:val="0"/>
          <w:numId w:val="2"/>
        </w:numPr>
        <w:autoSpaceDE w:val="0"/>
        <w:autoSpaceDN w:val="0"/>
        <w:adjustRightInd w:val="0"/>
        <w:jc w:val="both"/>
        <w:rPr>
          <w:rFonts w:cstheme="minorHAnsi"/>
          <w:bCs/>
          <w:lang w:eastAsia="sk-SK"/>
        </w:rPr>
      </w:pPr>
      <w:r w:rsidRPr="00CE7EF0">
        <w:rPr>
          <w:rFonts w:cstheme="minorHAnsi"/>
          <w:bCs/>
          <w:lang w:eastAsia="sk-SK"/>
        </w:rPr>
        <w:t>Zariadenie dodržiava zásady rovnakého zaobchádzania pri poskytovaní sociálnej služby – všetci prijímatelia v zariadení majú rovnaké práva a povinnosti bez ohľadu na vek, pohlavie, národnosť, rasu, náboženské vyznanie, sexuálnu orientáciu, sociálny pôvod.</w:t>
      </w:r>
    </w:p>
    <w:p w:rsidR="00DE7675" w:rsidRPr="00CE7EF0" w:rsidRDefault="00DE7675" w:rsidP="00DE7675">
      <w:pPr>
        <w:pStyle w:val="Odsekzoznamu"/>
        <w:numPr>
          <w:ilvl w:val="0"/>
          <w:numId w:val="2"/>
        </w:numPr>
        <w:autoSpaceDE w:val="0"/>
        <w:autoSpaceDN w:val="0"/>
        <w:adjustRightInd w:val="0"/>
        <w:jc w:val="both"/>
        <w:rPr>
          <w:rFonts w:cstheme="minorHAnsi"/>
          <w:bCs/>
          <w:lang w:eastAsia="sk-SK"/>
        </w:rPr>
      </w:pPr>
      <w:r w:rsidRPr="00CE7EF0">
        <w:rPr>
          <w:rFonts w:cstheme="minorHAnsi"/>
          <w:bCs/>
          <w:lang w:eastAsia="sk-SK"/>
        </w:rPr>
        <w:t>Zariadenie akceptuje slobodnú vôľu prijímateľa – prijímateľ si zvolí druh, rozsah a spôsob poskytovaných služieb a nesie osobnú zodpovednosť za svoje rozhodnutie.</w:t>
      </w:r>
    </w:p>
    <w:p w:rsidR="00326071" w:rsidRPr="00CE7EF0" w:rsidRDefault="00326071" w:rsidP="00DE7675">
      <w:pPr>
        <w:pStyle w:val="Odsekzoznamu"/>
        <w:numPr>
          <w:ilvl w:val="0"/>
          <w:numId w:val="2"/>
        </w:numPr>
        <w:autoSpaceDE w:val="0"/>
        <w:autoSpaceDN w:val="0"/>
        <w:adjustRightInd w:val="0"/>
        <w:jc w:val="both"/>
        <w:rPr>
          <w:rFonts w:cstheme="minorHAnsi"/>
          <w:bCs/>
          <w:lang w:eastAsia="sk-SK"/>
        </w:rPr>
      </w:pPr>
      <w:r w:rsidRPr="00CE7EF0">
        <w:rPr>
          <w:rFonts w:cstheme="minorHAnsi"/>
          <w:bCs/>
          <w:lang w:eastAsia="sk-SK"/>
        </w:rPr>
        <w:t>Poskytovateľ sociálnej služby rešpektuje a podporuje rozvoj schopností, zručností a vedomostí prijímateľa sociálnej služby, zachovanie jeho vlastnej identity, osobnej integrity, osobnej nezávislosti, individuálnej rozmanitosti a podporuje vytváranie pozitívneho obrazu o prijímateľovi sociálnej služby</w:t>
      </w:r>
      <w:r w:rsidR="00723ECB" w:rsidRPr="00CE7EF0">
        <w:rPr>
          <w:rFonts w:cstheme="minorHAnsi"/>
          <w:bCs/>
          <w:lang w:eastAsia="sk-SK"/>
        </w:rPr>
        <w:t xml:space="preserve">. Poskytovateľ má vypracovanú </w:t>
      </w:r>
      <w:r w:rsidR="00BF5C76" w:rsidRPr="00CE7EF0">
        <w:rPr>
          <w:rFonts w:cstheme="minorHAnsi"/>
          <w:bCs/>
          <w:lang w:eastAsia="sk-SK"/>
        </w:rPr>
        <w:t>s</w:t>
      </w:r>
      <w:r w:rsidR="00723ECB" w:rsidRPr="00CE7EF0">
        <w:rPr>
          <w:rFonts w:cstheme="minorHAnsi"/>
          <w:bCs/>
          <w:lang w:eastAsia="sk-SK"/>
        </w:rPr>
        <w:t>mernicu o individuálnom plánovaní ktorej obsahom sú vypracované Postupy podpory rozvoja schopností, zručností a vedomostí prijímateľa sociálnej služby.</w:t>
      </w:r>
      <w:r w:rsidR="00BF5C76" w:rsidRPr="00CE7EF0">
        <w:rPr>
          <w:rFonts w:cstheme="minorHAnsi"/>
          <w:bCs/>
          <w:lang w:eastAsia="sk-SK"/>
        </w:rPr>
        <w:t xml:space="preserve"> </w:t>
      </w:r>
      <w:r w:rsidR="00723ECB" w:rsidRPr="00CE7EF0">
        <w:rPr>
          <w:rFonts w:cstheme="minorHAnsi"/>
          <w:bCs/>
          <w:lang w:eastAsia="sk-SK"/>
        </w:rPr>
        <w:t>Súčasťou  Smernice o Individuálnom plánovaní sú Záznamy o realizácii a Hodnotenie na základe ktorého sa vyhodnocuje Individuálne plánovanie a zvládanie adaptačného procesu klienta.</w:t>
      </w:r>
    </w:p>
    <w:p w:rsidR="00A50161" w:rsidRDefault="00A50161" w:rsidP="00DE7675">
      <w:pPr>
        <w:autoSpaceDE w:val="0"/>
        <w:autoSpaceDN w:val="0"/>
        <w:adjustRightInd w:val="0"/>
        <w:jc w:val="center"/>
        <w:rPr>
          <w:rFonts w:cstheme="minorHAnsi"/>
          <w:b/>
          <w:bCs/>
          <w:lang w:eastAsia="sk-SK"/>
        </w:rPr>
      </w:pPr>
    </w:p>
    <w:p w:rsidR="00DE7675" w:rsidRPr="00CE7EF0" w:rsidRDefault="00CE7EF0" w:rsidP="00DE7675">
      <w:pPr>
        <w:autoSpaceDE w:val="0"/>
        <w:autoSpaceDN w:val="0"/>
        <w:adjustRightInd w:val="0"/>
        <w:jc w:val="center"/>
        <w:rPr>
          <w:rFonts w:cstheme="minorHAnsi"/>
          <w:b/>
          <w:bCs/>
          <w:lang w:eastAsia="sk-SK"/>
        </w:rPr>
      </w:pPr>
      <w:r>
        <w:rPr>
          <w:rFonts w:cstheme="minorHAnsi"/>
          <w:b/>
          <w:bCs/>
          <w:lang w:eastAsia="sk-SK"/>
        </w:rPr>
        <w:lastRenderedPageBreak/>
        <w:t>I</w:t>
      </w:r>
      <w:r w:rsidR="00A50161">
        <w:rPr>
          <w:rFonts w:cstheme="minorHAnsi"/>
          <w:b/>
          <w:bCs/>
          <w:lang w:eastAsia="sk-SK"/>
        </w:rPr>
        <w:t>II</w:t>
      </w:r>
      <w:r>
        <w:rPr>
          <w:rFonts w:cstheme="minorHAnsi"/>
          <w:b/>
          <w:bCs/>
          <w:lang w:eastAsia="sk-SK"/>
        </w:rPr>
        <w:t>.</w:t>
      </w:r>
    </w:p>
    <w:p w:rsidR="00DE7675" w:rsidRPr="00CE7EF0" w:rsidRDefault="00DE7675" w:rsidP="00DE7675">
      <w:pPr>
        <w:autoSpaceDE w:val="0"/>
        <w:autoSpaceDN w:val="0"/>
        <w:adjustRightInd w:val="0"/>
        <w:jc w:val="center"/>
        <w:rPr>
          <w:rFonts w:cstheme="minorHAnsi"/>
          <w:b/>
          <w:bCs/>
          <w:lang w:eastAsia="sk-SK"/>
        </w:rPr>
      </w:pPr>
      <w:r w:rsidRPr="00CE7EF0">
        <w:rPr>
          <w:rFonts w:cstheme="minorHAnsi"/>
          <w:b/>
          <w:bCs/>
          <w:lang w:eastAsia="sk-SK"/>
        </w:rPr>
        <w:t>Poučenie zamestnancov</w:t>
      </w:r>
    </w:p>
    <w:p w:rsidR="00DE7675" w:rsidRPr="00CE7EF0" w:rsidRDefault="00DE7675" w:rsidP="00DE7675">
      <w:pPr>
        <w:pStyle w:val="Odsekzoznamu"/>
        <w:numPr>
          <w:ilvl w:val="0"/>
          <w:numId w:val="3"/>
        </w:numPr>
        <w:autoSpaceDE w:val="0"/>
        <w:autoSpaceDN w:val="0"/>
        <w:adjustRightInd w:val="0"/>
        <w:jc w:val="both"/>
        <w:rPr>
          <w:rFonts w:cstheme="minorHAnsi"/>
          <w:bCs/>
          <w:lang w:eastAsia="sk-SK"/>
        </w:rPr>
      </w:pPr>
      <w:r w:rsidRPr="00CE7EF0">
        <w:rPr>
          <w:rFonts w:cstheme="minorHAnsi"/>
          <w:bCs/>
          <w:lang w:eastAsia="sk-SK"/>
        </w:rPr>
        <w:t>Vedúci zamestnanec oboznámi svojich podriadených s ľudskými právami a slobodami prijímateľa.</w:t>
      </w:r>
    </w:p>
    <w:p w:rsidR="00DE7675" w:rsidRPr="00CE7EF0" w:rsidRDefault="00700A62" w:rsidP="00DE7675">
      <w:pPr>
        <w:pStyle w:val="Odsekzoznamu"/>
        <w:numPr>
          <w:ilvl w:val="0"/>
          <w:numId w:val="3"/>
        </w:numPr>
        <w:autoSpaceDE w:val="0"/>
        <w:autoSpaceDN w:val="0"/>
        <w:adjustRightInd w:val="0"/>
        <w:jc w:val="both"/>
        <w:rPr>
          <w:rFonts w:cstheme="minorHAnsi"/>
          <w:bCs/>
          <w:lang w:eastAsia="sk-SK"/>
        </w:rPr>
      </w:pPr>
      <w:r w:rsidRPr="00CE7EF0">
        <w:rPr>
          <w:rFonts w:cstheme="minorHAnsi"/>
          <w:bCs/>
          <w:lang w:eastAsia="sk-SK"/>
        </w:rPr>
        <w:t>Vedúci úseku</w:t>
      </w:r>
      <w:r w:rsidR="00DE7675" w:rsidRPr="00CE7EF0">
        <w:rPr>
          <w:rFonts w:cstheme="minorHAnsi"/>
          <w:bCs/>
          <w:lang w:eastAsia="sk-SK"/>
        </w:rPr>
        <w:t xml:space="preserve"> oboznámi každého novoprijatého zamestnanca, aby pri vykonávaní svojej práce dbal na to, aby práva a slobody prijímateľa boli dodržiavané.</w:t>
      </w:r>
    </w:p>
    <w:p w:rsidR="00DE7675" w:rsidRPr="00CE7EF0" w:rsidRDefault="00DE7675" w:rsidP="00DE7675">
      <w:pPr>
        <w:autoSpaceDE w:val="0"/>
        <w:autoSpaceDN w:val="0"/>
        <w:adjustRightInd w:val="0"/>
        <w:jc w:val="both"/>
        <w:rPr>
          <w:rFonts w:cstheme="minorHAnsi"/>
          <w:bCs/>
          <w:lang w:eastAsia="sk-SK"/>
        </w:rPr>
      </w:pPr>
      <w:r w:rsidRPr="00CE7EF0">
        <w:rPr>
          <w:rFonts w:cstheme="minorHAnsi"/>
          <w:bCs/>
          <w:lang w:eastAsia="sk-SK"/>
        </w:rPr>
        <w:t>Súhlas s oboznámením sa so základnými právami a slobodami prijímateľa, ako aj ich porozumenie každý zamestnanec potvrdí svojím podpisom. Každý zamestnanec bude rešpektovať tieto práva a slobody prijímateľa.</w:t>
      </w:r>
    </w:p>
    <w:p w:rsidR="0020420C" w:rsidRPr="00CE7EF0" w:rsidRDefault="0020420C" w:rsidP="00736676">
      <w:pPr>
        <w:autoSpaceDE w:val="0"/>
        <w:autoSpaceDN w:val="0"/>
        <w:adjustRightInd w:val="0"/>
        <w:jc w:val="center"/>
        <w:rPr>
          <w:rFonts w:cstheme="minorHAnsi"/>
          <w:b/>
          <w:lang w:eastAsia="sk-SK"/>
        </w:rPr>
      </w:pPr>
    </w:p>
    <w:p w:rsidR="00736676" w:rsidRPr="00CE7EF0" w:rsidRDefault="00A50161" w:rsidP="00736676">
      <w:pPr>
        <w:autoSpaceDE w:val="0"/>
        <w:autoSpaceDN w:val="0"/>
        <w:adjustRightInd w:val="0"/>
        <w:jc w:val="center"/>
        <w:rPr>
          <w:rFonts w:cstheme="minorHAnsi"/>
          <w:b/>
          <w:lang w:eastAsia="sk-SK"/>
        </w:rPr>
      </w:pPr>
      <w:r>
        <w:rPr>
          <w:rFonts w:cstheme="minorHAnsi"/>
          <w:b/>
          <w:lang w:eastAsia="sk-SK"/>
        </w:rPr>
        <w:t>I</w:t>
      </w:r>
      <w:r w:rsidR="00CE7EF0">
        <w:rPr>
          <w:rFonts w:cstheme="minorHAnsi"/>
          <w:b/>
          <w:lang w:eastAsia="sk-SK"/>
        </w:rPr>
        <w:t>V.</w:t>
      </w:r>
    </w:p>
    <w:p w:rsidR="00736676" w:rsidRPr="00CE7EF0" w:rsidRDefault="00736676" w:rsidP="00736676">
      <w:pPr>
        <w:autoSpaceDE w:val="0"/>
        <w:autoSpaceDN w:val="0"/>
        <w:adjustRightInd w:val="0"/>
        <w:jc w:val="center"/>
        <w:rPr>
          <w:rFonts w:cstheme="minorHAnsi"/>
          <w:b/>
          <w:lang w:eastAsia="sk-SK"/>
        </w:rPr>
      </w:pPr>
      <w:r w:rsidRPr="00CE7EF0">
        <w:rPr>
          <w:rFonts w:cstheme="minorHAnsi"/>
          <w:b/>
          <w:lang w:eastAsia="sk-SK"/>
        </w:rPr>
        <w:t>Práva prijímateľa</w:t>
      </w:r>
    </w:p>
    <w:p w:rsidR="00736676" w:rsidRPr="00CE7EF0" w:rsidRDefault="00736676" w:rsidP="00736676">
      <w:pPr>
        <w:pStyle w:val="Odsekzoznamu"/>
        <w:numPr>
          <w:ilvl w:val="0"/>
          <w:numId w:val="4"/>
        </w:numPr>
        <w:autoSpaceDE w:val="0"/>
        <w:autoSpaceDN w:val="0"/>
        <w:adjustRightInd w:val="0"/>
        <w:jc w:val="both"/>
        <w:rPr>
          <w:rFonts w:cstheme="minorHAnsi"/>
          <w:lang w:eastAsia="sk-SK"/>
        </w:rPr>
      </w:pPr>
      <w:r w:rsidRPr="00CE7EF0">
        <w:rPr>
          <w:rFonts w:cstheme="minorHAnsi"/>
          <w:lang w:eastAsia="sk-SK"/>
        </w:rPr>
        <w:t>Zariadenie rešpektuje zásady rovnakého zaobchádzania a práva prijímateľa sociálnych služieb.</w:t>
      </w:r>
    </w:p>
    <w:p w:rsidR="00736676" w:rsidRPr="00CE7EF0" w:rsidRDefault="00736676" w:rsidP="00736676">
      <w:pPr>
        <w:pStyle w:val="Odsekzoznamu"/>
        <w:numPr>
          <w:ilvl w:val="0"/>
          <w:numId w:val="4"/>
        </w:numPr>
        <w:autoSpaceDE w:val="0"/>
        <w:autoSpaceDN w:val="0"/>
        <w:adjustRightInd w:val="0"/>
        <w:jc w:val="both"/>
        <w:rPr>
          <w:rFonts w:cstheme="minorHAnsi"/>
          <w:lang w:eastAsia="sk-SK"/>
        </w:rPr>
      </w:pPr>
      <w:r w:rsidRPr="00CE7EF0">
        <w:rPr>
          <w:rFonts w:cstheme="minorHAnsi"/>
          <w:lang w:eastAsia="sk-SK"/>
        </w:rPr>
        <w:t>Pre zabezpečenie dôstojnosti prijímateľa dbá sa na:</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Ochranu života a zdravia</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Osobnú slobodu</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Rešpekt k osobnej cti, dobrej povesti a mena.</w:t>
      </w:r>
    </w:p>
    <w:p w:rsidR="00736676" w:rsidRPr="00CE7EF0" w:rsidRDefault="00736676" w:rsidP="00736676">
      <w:pPr>
        <w:pStyle w:val="Odsekzoznamu"/>
        <w:numPr>
          <w:ilvl w:val="0"/>
          <w:numId w:val="4"/>
        </w:numPr>
        <w:autoSpaceDE w:val="0"/>
        <w:autoSpaceDN w:val="0"/>
        <w:adjustRightInd w:val="0"/>
        <w:jc w:val="both"/>
        <w:rPr>
          <w:rFonts w:cstheme="minorHAnsi"/>
          <w:lang w:eastAsia="sk-SK"/>
        </w:rPr>
      </w:pPr>
      <w:r w:rsidRPr="00CE7EF0">
        <w:rPr>
          <w:rFonts w:cstheme="minorHAnsi"/>
          <w:lang w:eastAsia="sk-SK"/>
        </w:rPr>
        <w:t>Zariadenie vytvára také podmienky, aby bolo naplnené právo prijímateľa na:</w:t>
      </w:r>
    </w:p>
    <w:p w:rsidR="00736676" w:rsidRPr="00CE7EF0" w:rsidRDefault="00736676" w:rsidP="00736676">
      <w:pPr>
        <w:pStyle w:val="Odsekzoznamu"/>
        <w:numPr>
          <w:ilvl w:val="0"/>
          <w:numId w:val="6"/>
        </w:numPr>
        <w:autoSpaceDE w:val="0"/>
        <w:autoSpaceDN w:val="0"/>
        <w:adjustRightInd w:val="0"/>
        <w:jc w:val="both"/>
        <w:rPr>
          <w:rFonts w:cstheme="minorHAnsi"/>
          <w:lang w:eastAsia="sk-SK"/>
        </w:rPr>
      </w:pPr>
      <w:r w:rsidRPr="00CE7EF0">
        <w:rPr>
          <w:rFonts w:cstheme="minorHAnsi"/>
          <w:lang w:eastAsia="sk-SK"/>
        </w:rPr>
        <w:t>Sebaurčenie, a to predovšetkým:</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Ochranu osobnej slobody</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Slobodu myslenia a náboženského vyznania</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Dôraz na osobný rozvoj</w:t>
      </w:r>
    </w:p>
    <w:p w:rsidR="00736676" w:rsidRPr="00CE7EF0" w:rsidRDefault="00736676" w:rsidP="00736676">
      <w:pPr>
        <w:pStyle w:val="Odsekzoznamu"/>
        <w:numPr>
          <w:ilvl w:val="0"/>
          <w:numId w:val="6"/>
        </w:numPr>
        <w:autoSpaceDE w:val="0"/>
        <w:autoSpaceDN w:val="0"/>
        <w:adjustRightInd w:val="0"/>
        <w:jc w:val="both"/>
        <w:rPr>
          <w:rFonts w:cstheme="minorHAnsi"/>
          <w:lang w:eastAsia="sk-SK"/>
        </w:rPr>
      </w:pPr>
      <w:r w:rsidRPr="00CE7EF0">
        <w:rPr>
          <w:rFonts w:cstheme="minorHAnsi"/>
          <w:lang w:eastAsia="sk-SK"/>
        </w:rPr>
        <w:t>Rešpekt súkromia prijímateľa:</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Nenarušovanie osobného priestoru,</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Ochranu osobných údajov,</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Dôvernosť informácií poskytnutých kompetentným odborným zamestnancom zariadenia v záujme riešenia problémov prijímateľa.</w:t>
      </w:r>
    </w:p>
    <w:p w:rsidR="00736676" w:rsidRPr="00CE7EF0" w:rsidRDefault="00736676" w:rsidP="00736676">
      <w:pPr>
        <w:pStyle w:val="Odsekzoznamu"/>
        <w:numPr>
          <w:ilvl w:val="0"/>
          <w:numId w:val="6"/>
        </w:numPr>
        <w:autoSpaceDE w:val="0"/>
        <w:autoSpaceDN w:val="0"/>
        <w:adjustRightInd w:val="0"/>
        <w:jc w:val="both"/>
        <w:rPr>
          <w:rFonts w:cstheme="minorHAnsi"/>
          <w:lang w:eastAsia="sk-SK"/>
        </w:rPr>
      </w:pPr>
      <w:r w:rsidRPr="00CE7EF0">
        <w:rPr>
          <w:rFonts w:cstheme="minorHAnsi"/>
          <w:lang w:eastAsia="sk-SK"/>
        </w:rPr>
        <w:t>Vytváranie podmienok, pre zabezpečenie práva prijímateľa na bezpečie:</w:t>
      </w:r>
    </w:p>
    <w:p w:rsidR="00736676" w:rsidRPr="00CE7EF0" w:rsidRDefault="00736676" w:rsidP="00736676">
      <w:pPr>
        <w:pStyle w:val="Odsekzoznamu"/>
        <w:numPr>
          <w:ilvl w:val="0"/>
          <w:numId w:val="5"/>
        </w:numPr>
        <w:autoSpaceDE w:val="0"/>
        <w:autoSpaceDN w:val="0"/>
        <w:adjustRightInd w:val="0"/>
        <w:jc w:val="both"/>
        <w:rPr>
          <w:rFonts w:cstheme="minorHAnsi"/>
          <w:lang w:eastAsia="sk-SK"/>
        </w:rPr>
      </w:pPr>
      <w:r w:rsidRPr="00CE7EF0">
        <w:rPr>
          <w:rFonts w:cstheme="minorHAnsi"/>
          <w:lang w:eastAsia="sk-SK"/>
        </w:rPr>
        <w:t>Ochranu pred akýmikoľvek formami zneužívania, diskrimináciou a pod.</w:t>
      </w:r>
    </w:p>
    <w:p w:rsidR="00736676" w:rsidRPr="00CE7EF0" w:rsidRDefault="00736676" w:rsidP="00736676">
      <w:pPr>
        <w:pStyle w:val="Odsekzoznamu"/>
        <w:numPr>
          <w:ilvl w:val="0"/>
          <w:numId w:val="6"/>
        </w:numPr>
        <w:autoSpaceDE w:val="0"/>
        <w:autoSpaceDN w:val="0"/>
        <w:adjustRightInd w:val="0"/>
        <w:jc w:val="both"/>
        <w:rPr>
          <w:rFonts w:cstheme="minorHAnsi"/>
          <w:lang w:eastAsia="sk-SK"/>
        </w:rPr>
      </w:pPr>
      <w:r w:rsidRPr="00CE7EF0">
        <w:rPr>
          <w:rFonts w:cstheme="minorHAnsi"/>
          <w:lang w:eastAsia="sk-SK"/>
        </w:rPr>
        <w:t>Poskytovanie služby s prihliadnutím na individuálne potreby prijímateľa, aby prijímateľ nemusel ovplyvňovať služby neprípustnými (nezákonnými) prostriedkami (dary, úplatky a pod.)</w:t>
      </w:r>
    </w:p>
    <w:p w:rsidR="00736676" w:rsidRPr="00CE7EF0" w:rsidRDefault="00736676" w:rsidP="00736676">
      <w:pPr>
        <w:pStyle w:val="Odsekzoznamu"/>
        <w:autoSpaceDE w:val="0"/>
        <w:autoSpaceDN w:val="0"/>
        <w:adjustRightInd w:val="0"/>
        <w:ind w:left="1080"/>
        <w:jc w:val="both"/>
        <w:rPr>
          <w:rFonts w:cstheme="minorHAnsi"/>
          <w:lang w:eastAsia="sk-SK"/>
        </w:rPr>
      </w:pPr>
    </w:p>
    <w:p w:rsidR="00736676" w:rsidRPr="00CE7EF0" w:rsidRDefault="00CE7EF0" w:rsidP="00736676">
      <w:pPr>
        <w:autoSpaceDE w:val="0"/>
        <w:autoSpaceDN w:val="0"/>
        <w:adjustRightInd w:val="0"/>
        <w:jc w:val="center"/>
        <w:rPr>
          <w:rFonts w:cstheme="minorHAnsi"/>
          <w:b/>
          <w:lang w:eastAsia="sk-SK"/>
        </w:rPr>
      </w:pPr>
      <w:r>
        <w:rPr>
          <w:rFonts w:cstheme="minorHAnsi"/>
          <w:b/>
          <w:lang w:eastAsia="sk-SK"/>
        </w:rPr>
        <w:t>V.</w:t>
      </w:r>
    </w:p>
    <w:p w:rsidR="00736676" w:rsidRPr="00CE7EF0" w:rsidRDefault="00736676" w:rsidP="00736676">
      <w:pPr>
        <w:autoSpaceDE w:val="0"/>
        <w:autoSpaceDN w:val="0"/>
        <w:adjustRightInd w:val="0"/>
        <w:jc w:val="center"/>
        <w:rPr>
          <w:rFonts w:cstheme="minorHAnsi"/>
          <w:b/>
          <w:lang w:eastAsia="sk-SK"/>
        </w:rPr>
      </w:pPr>
      <w:r w:rsidRPr="00CE7EF0">
        <w:rPr>
          <w:rFonts w:cstheme="minorHAnsi"/>
          <w:b/>
          <w:lang w:eastAsia="sk-SK"/>
        </w:rPr>
        <w:t>Pravidlá pre ochranu práv prijímateľa sociálnej služby pred predsudkami a negatívnymi hodnoteniami</w:t>
      </w:r>
    </w:p>
    <w:p w:rsidR="00736676" w:rsidRPr="00CE7EF0" w:rsidRDefault="00736676" w:rsidP="00736676">
      <w:pPr>
        <w:autoSpaceDE w:val="0"/>
        <w:autoSpaceDN w:val="0"/>
        <w:adjustRightInd w:val="0"/>
        <w:jc w:val="both"/>
        <w:rPr>
          <w:rFonts w:cstheme="minorHAnsi"/>
          <w:lang w:eastAsia="sk-SK"/>
        </w:rPr>
      </w:pPr>
      <w:r w:rsidRPr="00CE7EF0">
        <w:rPr>
          <w:rFonts w:cstheme="minorHAnsi"/>
          <w:lang w:eastAsia="sk-SK"/>
        </w:rPr>
        <w:t xml:space="preserve">K zamedzeniu porušovania práv prijímateľa sociálnej služby, sú v zariadení </w:t>
      </w:r>
      <w:r w:rsidR="0086206D" w:rsidRPr="00CE7EF0">
        <w:rPr>
          <w:rFonts w:cstheme="minorHAnsi"/>
          <w:lang w:eastAsia="sk-SK"/>
        </w:rPr>
        <w:t>Harmónia n.o. OCEAN</w:t>
      </w:r>
      <w:r w:rsidRPr="00CE7EF0">
        <w:rPr>
          <w:rFonts w:cstheme="minorHAnsi"/>
          <w:lang w:eastAsia="sk-SK"/>
        </w:rPr>
        <w:t xml:space="preserve"> nastolené jasné pravidlá, ktorými sa musia riadiť všetci zamestnanci:</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Komunikujú a konajú slušne a správne,</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Vytvárajú podmienky preto, aby prijímateľ sociálnej služby mohol robiť zmysluplné činnosti a žiť dôstojne,</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lastRenderedPageBreak/>
        <w:t>Pomáhajú prijímateľovi sociálne</w:t>
      </w:r>
      <w:r w:rsidR="00584F2A" w:rsidRPr="00CE7EF0">
        <w:rPr>
          <w:rFonts w:cstheme="minorHAnsi"/>
          <w:lang w:eastAsia="sk-SK"/>
        </w:rPr>
        <w:t>j</w:t>
      </w:r>
      <w:r w:rsidRPr="00CE7EF0">
        <w:rPr>
          <w:rFonts w:cstheme="minorHAnsi"/>
          <w:lang w:eastAsia="sk-SK"/>
        </w:rPr>
        <w:t xml:space="preserve"> služby správne sa vyjadrovať a správať sa, obliekať sa, obklopovať sa vecami a vykonávať činnosti, ktoré sú adekvátne ich veku.</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Správajú sa ku prijímateľovi sociálnej služby s rešpektom,</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Predstavujú prijímateľa sociálnej služby menom, nie diagnózou,</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Neoslovujú prijímateľa sociálnej služby podľa jeho zdravotného stavu</w:t>
      </w:r>
      <w:r w:rsidR="00E50833">
        <w:rPr>
          <w:rFonts w:cstheme="minorHAnsi"/>
          <w:lang w:eastAsia="sk-SK"/>
        </w:rPr>
        <w:t>,</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Pristupujú k prijímateľovi sociálnej služby pozitívne</w:t>
      </w:r>
      <w:r w:rsidR="00F45710" w:rsidRPr="00CE7EF0">
        <w:rPr>
          <w:rFonts w:cstheme="minorHAnsi"/>
          <w:lang w:eastAsia="sk-SK"/>
        </w:rPr>
        <w:t>,</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Snažia sa ukázať, že prípadné problémy prijímateľa sociálnej služby sú prirodzeným javom,</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Usilujú sa o to, aby život prijímateľa sociálnej služby bol čo najprirodzenejší,</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Program voľnočasových aktivít prispôsobujú želaniam prijímateľ</w:t>
      </w:r>
      <w:r w:rsidR="000636EC" w:rsidRPr="00CE7EF0">
        <w:rPr>
          <w:rFonts w:cstheme="minorHAnsi"/>
          <w:lang w:eastAsia="sk-SK"/>
        </w:rPr>
        <w:t>ov</w:t>
      </w:r>
      <w:r w:rsidRPr="00CE7EF0">
        <w:rPr>
          <w:rFonts w:cstheme="minorHAnsi"/>
          <w:lang w:eastAsia="sk-SK"/>
        </w:rPr>
        <w:t xml:space="preserve"> sociálnej služby,</w:t>
      </w:r>
    </w:p>
    <w:p w:rsidR="00736676" w:rsidRPr="00CE7EF0" w:rsidRDefault="00736676" w:rsidP="00736676">
      <w:pPr>
        <w:pStyle w:val="Odsekzoznamu"/>
        <w:numPr>
          <w:ilvl w:val="0"/>
          <w:numId w:val="7"/>
        </w:numPr>
        <w:autoSpaceDE w:val="0"/>
        <w:autoSpaceDN w:val="0"/>
        <w:adjustRightInd w:val="0"/>
        <w:jc w:val="both"/>
        <w:rPr>
          <w:rFonts w:cstheme="minorHAnsi"/>
          <w:lang w:eastAsia="sk-SK"/>
        </w:rPr>
      </w:pPr>
      <w:r w:rsidRPr="00CE7EF0">
        <w:rPr>
          <w:rFonts w:cstheme="minorHAnsi"/>
          <w:lang w:eastAsia="sk-SK"/>
        </w:rPr>
        <w:t>Eliminujú nepriaznivé sprievodné javy spojené s chorobou,</w:t>
      </w:r>
    </w:p>
    <w:p w:rsidR="0052558B" w:rsidRPr="00CE7EF0" w:rsidRDefault="0052558B" w:rsidP="0052558B">
      <w:pPr>
        <w:pStyle w:val="Odsekzoznamu"/>
        <w:numPr>
          <w:ilvl w:val="0"/>
          <w:numId w:val="9"/>
        </w:numPr>
        <w:autoSpaceDE w:val="0"/>
        <w:autoSpaceDN w:val="0"/>
        <w:adjustRightInd w:val="0"/>
        <w:rPr>
          <w:rFonts w:cstheme="minorHAnsi"/>
          <w:lang w:eastAsia="sk-SK"/>
        </w:rPr>
      </w:pPr>
      <w:r w:rsidRPr="00CE7EF0">
        <w:rPr>
          <w:rFonts w:cstheme="minorHAnsi"/>
          <w:lang w:eastAsia="sk-SK"/>
        </w:rPr>
        <w:t>Zverejňujú fotografie z rôznych spoločenských akcií na nástenke, aby si návštevníci zariadenia  mohli predstaviť rozmanitosť života prijímateľa sociálnej služby</w:t>
      </w:r>
      <w:r w:rsidR="000636EC" w:rsidRPr="00CE7EF0">
        <w:rPr>
          <w:rFonts w:cstheme="minorHAnsi"/>
          <w:lang w:eastAsia="sk-SK"/>
        </w:rPr>
        <w:t>,</w:t>
      </w:r>
    </w:p>
    <w:p w:rsidR="0052558B" w:rsidRPr="00CE7EF0" w:rsidRDefault="0052558B" w:rsidP="0052558B">
      <w:pPr>
        <w:pStyle w:val="Odsekzoznamu"/>
        <w:numPr>
          <w:ilvl w:val="0"/>
          <w:numId w:val="9"/>
        </w:numPr>
        <w:autoSpaceDE w:val="0"/>
        <w:autoSpaceDN w:val="0"/>
        <w:adjustRightInd w:val="0"/>
        <w:rPr>
          <w:rFonts w:cstheme="minorHAnsi"/>
          <w:lang w:eastAsia="sk-SK"/>
        </w:rPr>
      </w:pPr>
      <w:r w:rsidRPr="00CE7EF0">
        <w:rPr>
          <w:rFonts w:cstheme="minorHAnsi"/>
          <w:lang w:eastAsia="sk-SK"/>
        </w:rPr>
        <w:t>Dodržujú mlčanlivosť</w:t>
      </w:r>
      <w:r w:rsidR="00C004EF">
        <w:rPr>
          <w:rFonts w:cstheme="minorHAnsi"/>
          <w:lang w:eastAsia="sk-SK"/>
        </w:rPr>
        <w:t xml:space="preserve"> a nekonfliktnosť</w:t>
      </w:r>
      <w:r w:rsidRPr="00CE7EF0">
        <w:rPr>
          <w:rFonts w:cstheme="minorHAnsi"/>
          <w:lang w:eastAsia="sk-SK"/>
        </w:rPr>
        <w:t xml:space="preserve">, </w:t>
      </w:r>
    </w:p>
    <w:p w:rsidR="0052558B" w:rsidRPr="00CE7EF0" w:rsidRDefault="0052558B" w:rsidP="0052558B">
      <w:pPr>
        <w:autoSpaceDE w:val="0"/>
        <w:autoSpaceDN w:val="0"/>
        <w:adjustRightInd w:val="0"/>
        <w:rPr>
          <w:rFonts w:cstheme="minorHAnsi"/>
          <w:b/>
          <w:lang w:eastAsia="sk-SK"/>
        </w:rPr>
      </w:pPr>
      <w:r w:rsidRPr="00CE7EF0">
        <w:rPr>
          <w:rFonts w:cstheme="minorHAnsi"/>
          <w:b/>
          <w:lang w:eastAsia="sk-SK"/>
        </w:rPr>
        <w:t>Zamedzenie stretu záujmov zariadenia so záujmami prijímateľov</w:t>
      </w:r>
      <w:r w:rsidR="009D7117" w:rsidRPr="00CE7EF0">
        <w:rPr>
          <w:rFonts w:cstheme="minorHAnsi"/>
          <w:b/>
          <w:lang w:eastAsia="sk-SK"/>
        </w:rPr>
        <w:t>.</w:t>
      </w:r>
    </w:p>
    <w:p w:rsidR="0052558B" w:rsidRPr="00CE7EF0" w:rsidRDefault="0052558B" w:rsidP="0052558B">
      <w:pPr>
        <w:autoSpaceDE w:val="0"/>
        <w:autoSpaceDN w:val="0"/>
        <w:adjustRightInd w:val="0"/>
        <w:rPr>
          <w:rFonts w:cstheme="minorHAnsi"/>
          <w:lang w:eastAsia="sk-SK"/>
        </w:rPr>
      </w:pPr>
      <w:r w:rsidRPr="00CE7EF0">
        <w:rPr>
          <w:rFonts w:cstheme="minorHAnsi"/>
          <w:lang w:eastAsia="sk-SK"/>
        </w:rPr>
        <w:t>Z dôvodu ochrany práv a slobôd prijímateľa sociálnej služby je potrebné v situácii:</w:t>
      </w:r>
    </w:p>
    <w:p w:rsidR="0052558B" w:rsidRPr="00CE7EF0" w:rsidRDefault="002D720F" w:rsidP="0052558B">
      <w:pPr>
        <w:pStyle w:val="Odsekzoznamu"/>
        <w:numPr>
          <w:ilvl w:val="0"/>
          <w:numId w:val="10"/>
        </w:numPr>
        <w:autoSpaceDE w:val="0"/>
        <w:autoSpaceDN w:val="0"/>
        <w:adjustRightInd w:val="0"/>
        <w:rPr>
          <w:rFonts w:cstheme="minorHAnsi"/>
          <w:lang w:eastAsia="sk-SK"/>
        </w:rPr>
      </w:pPr>
      <w:r w:rsidRPr="00CE7EF0">
        <w:rPr>
          <w:rFonts w:cstheme="minorHAnsi"/>
          <w:lang w:eastAsia="sk-SK"/>
        </w:rPr>
        <w:t>k</w:t>
      </w:r>
      <w:r w:rsidR="0052558B" w:rsidRPr="00CE7EF0">
        <w:rPr>
          <w:rFonts w:cstheme="minorHAnsi"/>
          <w:lang w:eastAsia="sk-SK"/>
        </w:rPr>
        <w:t>eď je prijímateľ sociálnej služby pozbavený spôsobilosti na právne úkony a súdom ustanoveným opatrovníkom sa stáva zariadenie, dbať na zamedzenie stretu záujmov poskytovateľa a prijímateľa. V takomto prípade je potrebné za opatrovníka ustanoviť sociálnu pracovníčku a za kolízneho opatrovníka vedúc</w:t>
      </w:r>
      <w:r w:rsidRPr="00CE7EF0">
        <w:rPr>
          <w:rFonts w:cstheme="minorHAnsi"/>
          <w:lang w:eastAsia="sk-SK"/>
        </w:rPr>
        <w:t>eho</w:t>
      </w:r>
      <w:r w:rsidR="0052558B" w:rsidRPr="00CE7EF0">
        <w:rPr>
          <w:rFonts w:cstheme="minorHAnsi"/>
          <w:lang w:eastAsia="sk-SK"/>
        </w:rPr>
        <w:t xml:space="preserve"> úseku starostlivosti o</w:t>
      </w:r>
      <w:r w:rsidR="00BF5C76" w:rsidRPr="00CE7EF0">
        <w:rPr>
          <w:rFonts w:cstheme="minorHAnsi"/>
          <w:lang w:eastAsia="sk-SK"/>
        </w:rPr>
        <w:t> </w:t>
      </w:r>
      <w:r w:rsidR="0052558B" w:rsidRPr="00CE7EF0">
        <w:rPr>
          <w:rFonts w:cstheme="minorHAnsi"/>
          <w:lang w:eastAsia="sk-SK"/>
        </w:rPr>
        <w:t>klienta</w:t>
      </w:r>
      <w:r w:rsidR="00BF5C76" w:rsidRPr="00CE7EF0">
        <w:rPr>
          <w:rFonts w:cstheme="minorHAnsi"/>
          <w:lang w:eastAsia="sk-SK"/>
        </w:rPr>
        <w:t xml:space="preserve"> (zdravotný úsek)</w:t>
      </w:r>
      <w:r w:rsidRPr="00CE7EF0">
        <w:rPr>
          <w:rFonts w:cstheme="minorHAnsi"/>
          <w:lang w:eastAsia="sk-SK"/>
        </w:rPr>
        <w:t>,</w:t>
      </w:r>
    </w:p>
    <w:p w:rsidR="0052558B" w:rsidRPr="00CE7EF0" w:rsidRDefault="002D720F" w:rsidP="0052558B">
      <w:pPr>
        <w:pStyle w:val="Odsekzoznamu"/>
        <w:numPr>
          <w:ilvl w:val="0"/>
          <w:numId w:val="10"/>
        </w:numPr>
        <w:autoSpaceDE w:val="0"/>
        <w:autoSpaceDN w:val="0"/>
        <w:adjustRightInd w:val="0"/>
        <w:rPr>
          <w:rFonts w:cstheme="minorHAnsi"/>
          <w:lang w:eastAsia="sk-SK"/>
        </w:rPr>
      </w:pPr>
      <w:r w:rsidRPr="00CE7EF0">
        <w:rPr>
          <w:rFonts w:cstheme="minorHAnsi"/>
          <w:lang w:eastAsia="sk-SK"/>
        </w:rPr>
        <w:t>k</w:t>
      </w:r>
      <w:r w:rsidR="0052558B" w:rsidRPr="00CE7EF0">
        <w:rPr>
          <w:rFonts w:cstheme="minorHAnsi"/>
          <w:lang w:eastAsia="sk-SK"/>
        </w:rPr>
        <w:t>eď zamestnanec poskytne informácie, ktoré by viedli k akémukoľvek porušeniu ľudských práv a slobôd prijímateľa.</w:t>
      </w:r>
    </w:p>
    <w:p w:rsidR="002C07B3" w:rsidRPr="00CE7EF0" w:rsidRDefault="00F970E9" w:rsidP="00F970E9">
      <w:pPr>
        <w:autoSpaceDE w:val="0"/>
        <w:autoSpaceDN w:val="0"/>
        <w:adjustRightInd w:val="0"/>
        <w:rPr>
          <w:rFonts w:cstheme="minorHAnsi"/>
          <w:lang w:eastAsia="sk-SK"/>
        </w:rPr>
      </w:pPr>
      <w:r w:rsidRPr="00CE7EF0">
        <w:rPr>
          <w:rFonts w:cstheme="minorHAnsi"/>
          <w:lang w:eastAsia="sk-SK"/>
        </w:rPr>
        <w:t>Poskytovateľ sociálnej služby podporuje prijímateľa sociálnej služby v plnom a účinnom zapojení sa a začlenení sa do spoločnosti s rešp</w:t>
      </w:r>
      <w:r w:rsidR="002C07B3" w:rsidRPr="00CE7EF0">
        <w:rPr>
          <w:rFonts w:cstheme="minorHAnsi"/>
          <w:lang w:eastAsia="sk-SK"/>
        </w:rPr>
        <w:t>e</w:t>
      </w:r>
      <w:r w:rsidRPr="00CE7EF0">
        <w:rPr>
          <w:rFonts w:cstheme="minorHAnsi"/>
          <w:lang w:eastAsia="sk-SK"/>
        </w:rPr>
        <w:t>ktovaním jeho prirodzen</w:t>
      </w:r>
      <w:r w:rsidR="002C07B3" w:rsidRPr="00CE7EF0">
        <w:rPr>
          <w:rFonts w:cstheme="minorHAnsi"/>
          <w:lang w:eastAsia="sk-SK"/>
        </w:rPr>
        <w:t xml:space="preserve">ých vzťahov v rámci jeho rodiny a komunity v súlade s právom na rovnosť príležitostí. Poskytovateľ motivuje prijímateľov sociálnej služby k zapájaniu sa do kultúrnych a spoločenských činností v rámci možností prijímateľov. </w:t>
      </w:r>
    </w:p>
    <w:p w:rsidR="00F970E9" w:rsidRPr="00CE7EF0" w:rsidRDefault="009D7117" w:rsidP="0052558B">
      <w:pPr>
        <w:autoSpaceDE w:val="0"/>
        <w:autoSpaceDN w:val="0"/>
        <w:adjustRightInd w:val="0"/>
        <w:jc w:val="center"/>
        <w:rPr>
          <w:rFonts w:cstheme="minorHAnsi"/>
          <w:b/>
          <w:lang w:eastAsia="sk-SK"/>
        </w:rPr>
      </w:pPr>
      <w:r w:rsidRPr="00CE7EF0">
        <w:rPr>
          <w:rFonts w:cstheme="minorHAnsi"/>
          <w:lang w:eastAsia="sk-SK"/>
        </w:rPr>
        <w:t>Týmito pravidlami sa riadia všetci zamestnanci zariadenia Harmónia n.o. OCEAN</w:t>
      </w:r>
    </w:p>
    <w:p w:rsidR="00117AD6" w:rsidRDefault="00117AD6" w:rsidP="0052558B">
      <w:pPr>
        <w:autoSpaceDE w:val="0"/>
        <w:autoSpaceDN w:val="0"/>
        <w:adjustRightInd w:val="0"/>
        <w:jc w:val="center"/>
        <w:rPr>
          <w:rFonts w:cstheme="minorHAnsi"/>
          <w:b/>
          <w:lang w:eastAsia="sk-SK"/>
        </w:rPr>
      </w:pPr>
    </w:p>
    <w:p w:rsidR="00F970E9" w:rsidRPr="00CE7EF0" w:rsidRDefault="00F970E9" w:rsidP="0052558B">
      <w:pPr>
        <w:autoSpaceDE w:val="0"/>
        <w:autoSpaceDN w:val="0"/>
        <w:adjustRightInd w:val="0"/>
        <w:jc w:val="center"/>
        <w:rPr>
          <w:rFonts w:cstheme="minorHAnsi"/>
          <w:b/>
          <w:lang w:eastAsia="sk-SK"/>
        </w:rPr>
      </w:pPr>
      <w:r w:rsidRPr="00CE7EF0">
        <w:rPr>
          <w:rFonts w:cstheme="minorHAnsi"/>
          <w:b/>
          <w:lang w:eastAsia="sk-SK"/>
        </w:rPr>
        <w:t xml:space="preserve"> </w:t>
      </w:r>
      <w:r w:rsidR="00A50161">
        <w:rPr>
          <w:rFonts w:cstheme="minorHAnsi"/>
          <w:b/>
          <w:lang w:eastAsia="sk-SK"/>
        </w:rPr>
        <w:t>VI</w:t>
      </w:r>
      <w:r w:rsidR="00CE7EF0">
        <w:rPr>
          <w:rFonts w:cstheme="minorHAnsi"/>
          <w:b/>
          <w:lang w:eastAsia="sk-SK"/>
        </w:rPr>
        <w:t>.</w:t>
      </w:r>
    </w:p>
    <w:p w:rsidR="0052558B" w:rsidRPr="00CE7EF0" w:rsidRDefault="0052558B" w:rsidP="0052558B">
      <w:pPr>
        <w:autoSpaceDE w:val="0"/>
        <w:autoSpaceDN w:val="0"/>
        <w:adjustRightInd w:val="0"/>
        <w:jc w:val="center"/>
        <w:rPr>
          <w:rFonts w:cstheme="minorHAnsi"/>
          <w:b/>
          <w:lang w:eastAsia="sk-SK"/>
        </w:rPr>
      </w:pPr>
      <w:r w:rsidRPr="00CE7EF0">
        <w:rPr>
          <w:rFonts w:cstheme="minorHAnsi"/>
          <w:b/>
          <w:lang w:eastAsia="sk-SK"/>
        </w:rPr>
        <w:t>Poučenie prijímateľa o jeho právach a slobodách</w:t>
      </w:r>
    </w:p>
    <w:p w:rsidR="0052558B" w:rsidRPr="00CE7EF0" w:rsidRDefault="0052558B" w:rsidP="0052558B">
      <w:pPr>
        <w:pStyle w:val="Odsekzoznamu"/>
        <w:numPr>
          <w:ilvl w:val="0"/>
          <w:numId w:val="8"/>
        </w:numPr>
        <w:jc w:val="both"/>
        <w:rPr>
          <w:rFonts w:cstheme="minorHAnsi"/>
        </w:rPr>
      </w:pPr>
      <w:r w:rsidRPr="00CE7EF0">
        <w:rPr>
          <w:rFonts w:cstheme="minorHAnsi"/>
        </w:rPr>
        <w:t>Sociálny pracovník oboznámi a informuje v jeho zrozumiteľnej forme každého novoprijatého prijímateľa o tom, aké má práva a slobody.</w:t>
      </w:r>
    </w:p>
    <w:p w:rsidR="0052558B" w:rsidRPr="00CE7EF0" w:rsidRDefault="0052558B" w:rsidP="0052558B">
      <w:pPr>
        <w:pStyle w:val="Odsekzoznamu"/>
        <w:numPr>
          <w:ilvl w:val="0"/>
          <w:numId w:val="8"/>
        </w:numPr>
        <w:jc w:val="both"/>
        <w:rPr>
          <w:rFonts w:cstheme="minorHAnsi"/>
        </w:rPr>
      </w:pPr>
      <w:r w:rsidRPr="00CE7EF0">
        <w:rPr>
          <w:rFonts w:cstheme="minorHAnsi"/>
        </w:rPr>
        <w:t>Každý prijímateľ má možnosť sa o svojich právach a slobodách informovať u vedúc</w:t>
      </w:r>
      <w:r w:rsidR="00A903A9" w:rsidRPr="00CE7EF0">
        <w:rPr>
          <w:rFonts w:cstheme="minorHAnsi"/>
        </w:rPr>
        <w:t>eho</w:t>
      </w:r>
      <w:r w:rsidRPr="00CE7EF0">
        <w:rPr>
          <w:rFonts w:cstheme="minorHAnsi"/>
        </w:rPr>
        <w:t xml:space="preserve"> </w:t>
      </w:r>
      <w:r w:rsidR="0059244C" w:rsidRPr="00CE7EF0">
        <w:rPr>
          <w:rFonts w:cstheme="minorHAnsi"/>
        </w:rPr>
        <w:t>zamestnanca</w:t>
      </w:r>
      <w:r w:rsidRPr="00CE7EF0">
        <w:rPr>
          <w:rFonts w:cstheme="minorHAnsi"/>
        </w:rPr>
        <w:t>, liečebnej pedagogičky a</w:t>
      </w:r>
      <w:r w:rsidR="00A903A9" w:rsidRPr="00CE7EF0">
        <w:rPr>
          <w:rFonts w:cstheme="minorHAnsi"/>
        </w:rPr>
        <w:t>lebo</w:t>
      </w:r>
      <w:r w:rsidRPr="00CE7EF0">
        <w:rPr>
          <w:rFonts w:cstheme="minorHAnsi"/>
        </w:rPr>
        <w:t> službukonajúcej sestre.</w:t>
      </w:r>
    </w:p>
    <w:p w:rsidR="0052558B" w:rsidRPr="00CE7EF0" w:rsidRDefault="0052558B" w:rsidP="0052558B">
      <w:pPr>
        <w:jc w:val="both"/>
        <w:rPr>
          <w:rFonts w:cstheme="minorHAnsi"/>
        </w:rPr>
      </w:pPr>
    </w:p>
    <w:p w:rsidR="00A50161" w:rsidRDefault="00A50161" w:rsidP="0052558B">
      <w:pPr>
        <w:jc w:val="center"/>
        <w:rPr>
          <w:rFonts w:cstheme="minorHAnsi"/>
          <w:b/>
        </w:rPr>
      </w:pPr>
    </w:p>
    <w:p w:rsidR="0052558B" w:rsidRPr="00CE7EF0" w:rsidRDefault="00CE7EF0" w:rsidP="0052558B">
      <w:pPr>
        <w:jc w:val="center"/>
        <w:rPr>
          <w:rFonts w:cstheme="minorHAnsi"/>
          <w:b/>
        </w:rPr>
      </w:pPr>
      <w:r>
        <w:rPr>
          <w:rFonts w:cstheme="minorHAnsi"/>
          <w:b/>
        </w:rPr>
        <w:t>VII.</w:t>
      </w:r>
    </w:p>
    <w:p w:rsidR="0052558B" w:rsidRPr="00CE7EF0" w:rsidRDefault="0052558B" w:rsidP="0052558B">
      <w:pPr>
        <w:jc w:val="center"/>
        <w:rPr>
          <w:rFonts w:cstheme="minorHAnsi"/>
          <w:b/>
        </w:rPr>
      </w:pPr>
      <w:r w:rsidRPr="00CE7EF0">
        <w:rPr>
          <w:rFonts w:cstheme="minorHAnsi"/>
          <w:b/>
        </w:rPr>
        <w:t>Dohľad nad ochranou ľudských práv a slobôd</w:t>
      </w:r>
    </w:p>
    <w:p w:rsidR="0052558B" w:rsidRPr="00CE7EF0" w:rsidRDefault="002D720F" w:rsidP="0052558B">
      <w:pPr>
        <w:pStyle w:val="Odsekzoznamu"/>
        <w:numPr>
          <w:ilvl w:val="0"/>
          <w:numId w:val="11"/>
        </w:numPr>
        <w:jc w:val="both"/>
        <w:rPr>
          <w:rFonts w:cstheme="minorHAnsi"/>
        </w:rPr>
      </w:pPr>
      <w:r w:rsidRPr="00CE7EF0">
        <w:rPr>
          <w:rFonts w:cstheme="minorHAnsi"/>
        </w:rPr>
        <w:lastRenderedPageBreak/>
        <w:t>V</w:t>
      </w:r>
      <w:r w:rsidR="0052558B" w:rsidRPr="00CE7EF0">
        <w:rPr>
          <w:rFonts w:cstheme="minorHAnsi"/>
        </w:rPr>
        <w:t>ed</w:t>
      </w:r>
      <w:r w:rsidR="00317B35" w:rsidRPr="00CE7EF0">
        <w:rPr>
          <w:rFonts w:cstheme="minorHAnsi"/>
        </w:rPr>
        <w:t>úci pracovník,</w:t>
      </w:r>
      <w:r w:rsidR="0052558B" w:rsidRPr="00CE7EF0">
        <w:rPr>
          <w:rFonts w:cstheme="minorHAnsi"/>
        </w:rPr>
        <w:t xml:space="preserve"> </w:t>
      </w:r>
      <w:r w:rsidRPr="00CE7EF0">
        <w:rPr>
          <w:rFonts w:cstheme="minorHAnsi"/>
        </w:rPr>
        <w:t xml:space="preserve">alebo sociálny pracovník </w:t>
      </w:r>
      <w:r w:rsidR="0052558B" w:rsidRPr="00CE7EF0">
        <w:rPr>
          <w:rFonts w:cstheme="minorHAnsi"/>
        </w:rPr>
        <w:t xml:space="preserve">si určí troch prijímateľov tzv. Radu </w:t>
      </w:r>
      <w:r w:rsidR="00E16135" w:rsidRPr="00CE7EF0">
        <w:rPr>
          <w:rFonts w:cstheme="minorHAnsi"/>
        </w:rPr>
        <w:t>klientov</w:t>
      </w:r>
      <w:r w:rsidR="0052558B" w:rsidRPr="00CE7EF0">
        <w:rPr>
          <w:rFonts w:cstheme="minorHAnsi"/>
        </w:rPr>
        <w:t xml:space="preserve">, ktorá bude mať na starosti zabezpečenie dohľadu nad ochranou ľudských práv a slobôd. Rada </w:t>
      </w:r>
      <w:r w:rsidR="00E16135" w:rsidRPr="00CE7EF0">
        <w:rPr>
          <w:rFonts w:cstheme="minorHAnsi"/>
        </w:rPr>
        <w:t>klientov</w:t>
      </w:r>
      <w:r w:rsidR="0052558B" w:rsidRPr="00CE7EF0">
        <w:rPr>
          <w:rFonts w:cstheme="minorHAnsi"/>
        </w:rPr>
        <w:t xml:space="preserve"> nahlási zistený stav bezodkladne sociálnemu pracovníkovi </w:t>
      </w:r>
      <w:r w:rsidR="00326071" w:rsidRPr="00CE7EF0">
        <w:rPr>
          <w:rFonts w:cstheme="minorHAnsi"/>
        </w:rPr>
        <w:t xml:space="preserve">alebo </w:t>
      </w:r>
      <w:r w:rsidR="0052558B" w:rsidRPr="00CE7EF0">
        <w:rPr>
          <w:rFonts w:cstheme="minorHAnsi"/>
        </w:rPr>
        <w:t>vedúc</w:t>
      </w:r>
      <w:r w:rsidR="00326071" w:rsidRPr="00CE7EF0">
        <w:rPr>
          <w:rFonts w:cstheme="minorHAnsi"/>
        </w:rPr>
        <w:t>ej</w:t>
      </w:r>
      <w:r w:rsidR="0052558B" w:rsidRPr="00CE7EF0">
        <w:rPr>
          <w:rFonts w:cstheme="minorHAnsi"/>
        </w:rPr>
        <w:t xml:space="preserve"> zariadenia.</w:t>
      </w:r>
    </w:p>
    <w:p w:rsidR="0052558B" w:rsidRPr="00CE7EF0" w:rsidRDefault="0052558B" w:rsidP="0052558B">
      <w:pPr>
        <w:pStyle w:val="Odsekzoznamu"/>
        <w:numPr>
          <w:ilvl w:val="0"/>
          <w:numId w:val="11"/>
        </w:numPr>
        <w:jc w:val="both"/>
        <w:rPr>
          <w:rFonts w:cstheme="minorHAnsi"/>
        </w:rPr>
      </w:pPr>
      <w:r w:rsidRPr="00CE7EF0">
        <w:rPr>
          <w:rFonts w:cstheme="minorHAnsi"/>
        </w:rPr>
        <w:t>Sociálny pracovník</w:t>
      </w:r>
      <w:r w:rsidR="00326071" w:rsidRPr="00CE7EF0">
        <w:rPr>
          <w:rFonts w:cstheme="minorHAnsi"/>
        </w:rPr>
        <w:t xml:space="preserve"> </w:t>
      </w:r>
      <w:r w:rsidRPr="00CE7EF0">
        <w:rPr>
          <w:rFonts w:cstheme="minorHAnsi"/>
        </w:rPr>
        <w:t xml:space="preserve"> vedie </w:t>
      </w:r>
      <w:r w:rsidR="002C07B3" w:rsidRPr="00CE7EF0">
        <w:rPr>
          <w:rFonts w:cstheme="minorHAnsi"/>
          <w:b/>
        </w:rPr>
        <w:t>E</w:t>
      </w:r>
      <w:r w:rsidRPr="00CE7EF0">
        <w:rPr>
          <w:rFonts w:cstheme="minorHAnsi"/>
          <w:b/>
        </w:rPr>
        <w:t>videnciu o porušovaní ľudských práv a slobôd</w:t>
      </w:r>
      <w:r w:rsidRPr="00CE7EF0">
        <w:rPr>
          <w:rFonts w:cstheme="minorHAnsi"/>
        </w:rPr>
        <w:t xml:space="preserve">. </w:t>
      </w:r>
    </w:p>
    <w:p w:rsidR="0052558B" w:rsidRPr="00CE7EF0" w:rsidRDefault="0052558B" w:rsidP="0052558B">
      <w:pPr>
        <w:pStyle w:val="Odsekzoznamu"/>
        <w:numPr>
          <w:ilvl w:val="0"/>
          <w:numId w:val="11"/>
        </w:numPr>
        <w:jc w:val="both"/>
        <w:rPr>
          <w:rFonts w:cstheme="minorHAnsi"/>
        </w:rPr>
      </w:pPr>
      <w:r w:rsidRPr="00CE7EF0">
        <w:rPr>
          <w:rFonts w:cstheme="minorHAnsi"/>
        </w:rPr>
        <w:t>V prípade, ak by ktokoľvek zo zamestnancov videl</w:t>
      </w:r>
      <w:r w:rsidR="00E16135" w:rsidRPr="00CE7EF0">
        <w:rPr>
          <w:rFonts w:cstheme="minorHAnsi"/>
        </w:rPr>
        <w:t>,</w:t>
      </w:r>
      <w:r w:rsidRPr="00CE7EF0">
        <w:rPr>
          <w:rFonts w:cstheme="minorHAnsi"/>
        </w:rPr>
        <w:t xml:space="preserve"> alebo sa dozvedel o prípade porušovania práv a slobôd prijímateľa je povinný to bezodkladne nahlásiť vedúce</w:t>
      </w:r>
      <w:r w:rsidR="0062588D" w:rsidRPr="00CE7EF0">
        <w:rPr>
          <w:rFonts w:cstheme="minorHAnsi"/>
        </w:rPr>
        <w:t>mu pracovníkovi</w:t>
      </w:r>
      <w:r w:rsidR="00326071" w:rsidRPr="00CE7EF0">
        <w:rPr>
          <w:rFonts w:cstheme="minorHAnsi"/>
        </w:rPr>
        <w:t xml:space="preserve"> alebo sociálnemu pracovníkovi</w:t>
      </w:r>
      <w:r w:rsidRPr="00CE7EF0">
        <w:rPr>
          <w:rFonts w:cstheme="minorHAnsi"/>
        </w:rPr>
        <w:t>.</w:t>
      </w:r>
    </w:p>
    <w:p w:rsidR="0052558B" w:rsidRPr="00CE7EF0" w:rsidRDefault="00326071" w:rsidP="0052558B">
      <w:pPr>
        <w:pStyle w:val="Odsekzoznamu"/>
        <w:numPr>
          <w:ilvl w:val="0"/>
          <w:numId w:val="11"/>
        </w:numPr>
        <w:jc w:val="both"/>
        <w:rPr>
          <w:rFonts w:cstheme="minorHAnsi"/>
        </w:rPr>
      </w:pPr>
      <w:r w:rsidRPr="00CE7EF0">
        <w:rPr>
          <w:rFonts w:cstheme="minorHAnsi"/>
        </w:rPr>
        <w:t>V</w:t>
      </w:r>
      <w:r w:rsidR="0052558B" w:rsidRPr="00CE7EF0">
        <w:rPr>
          <w:rFonts w:cstheme="minorHAnsi"/>
        </w:rPr>
        <w:t>edúc</w:t>
      </w:r>
      <w:r w:rsidR="0062588D" w:rsidRPr="00CE7EF0">
        <w:rPr>
          <w:rFonts w:cstheme="minorHAnsi"/>
        </w:rPr>
        <w:t>i zamestnanec</w:t>
      </w:r>
      <w:r w:rsidRPr="00CE7EF0">
        <w:rPr>
          <w:rFonts w:cstheme="minorHAnsi"/>
        </w:rPr>
        <w:t xml:space="preserve"> alebo sociálny pracovník</w:t>
      </w:r>
      <w:r w:rsidR="0052558B" w:rsidRPr="00CE7EF0">
        <w:rPr>
          <w:rFonts w:cstheme="minorHAnsi"/>
        </w:rPr>
        <w:t xml:space="preserve"> zaeviduje a bezodkladne nahlási zamestnancom situáciu a určí nápravné opatrenia na odstránenie tohto problému.  </w:t>
      </w:r>
      <w:r w:rsidR="0062588D" w:rsidRPr="00CE7EF0">
        <w:rPr>
          <w:rFonts w:cstheme="minorHAnsi"/>
        </w:rPr>
        <w:t>Riaditeľ alebo určený pracovník</w:t>
      </w:r>
      <w:r w:rsidR="0052558B" w:rsidRPr="00CE7EF0">
        <w:rPr>
          <w:rFonts w:cstheme="minorHAnsi"/>
        </w:rPr>
        <w:t xml:space="preserve"> starostlivosti o klienta nariadi nápravné opatrenia na odstránenie tohto problému.</w:t>
      </w:r>
    </w:p>
    <w:p w:rsidR="007638A8" w:rsidRDefault="007638A8" w:rsidP="00E93CE8">
      <w:pPr>
        <w:ind w:left="360"/>
        <w:jc w:val="center"/>
        <w:rPr>
          <w:rFonts w:cstheme="minorHAnsi"/>
          <w:b/>
        </w:rPr>
      </w:pPr>
    </w:p>
    <w:p w:rsidR="00E93CE8" w:rsidRPr="00E93CE8" w:rsidRDefault="00E93CE8" w:rsidP="00E93CE8">
      <w:pPr>
        <w:ind w:left="360"/>
        <w:jc w:val="center"/>
        <w:rPr>
          <w:rFonts w:cstheme="minorHAnsi"/>
          <w:b/>
        </w:rPr>
      </w:pPr>
      <w:r>
        <w:rPr>
          <w:rFonts w:cstheme="minorHAnsi"/>
          <w:b/>
        </w:rPr>
        <w:t>V</w:t>
      </w:r>
      <w:r w:rsidRPr="00E93CE8">
        <w:rPr>
          <w:rFonts w:cstheme="minorHAnsi"/>
          <w:b/>
        </w:rPr>
        <w:t>III.</w:t>
      </w:r>
    </w:p>
    <w:p w:rsidR="00E93CE8" w:rsidRDefault="00E93CE8" w:rsidP="00E93CE8">
      <w:pPr>
        <w:ind w:left="360"/>
        <w:jc w:val="center"/>
        <w:rPr>
          <w:rFonts w:cstheme="minorHAnsi"/>
          <w:b/>
        </w:rPr>
      </w:pPr>
      <w:bookmarkStart w:id="1" w:name="_Hlk4487993"/>
      <w:r>
        <w:rPr>
          <w:rFonts w:cstheme="minorHAnsi"/>
          <w:b/>
        </w:rPr>
        <w:t>Povinnosti poskytovateľa sociálnej služby pri ochrane života, zdravia a dôstojnosti prijímateľa sociálnej služby</w:t>
      </w:r>
    </w:p>
    <w:bookmarkEnd w:id="1"/>
    <w:p w:rsidR="00E93CE8" w:rsidRDefault="00E93CE8" w:rsidP="00E93CE8">
      <w:pPr>
        <w:ind w:left="360"/>
        <w:jc w:val="center"/>
        <w:rPr>
          <w:rFonts w:cstheme="minorHAnsi"/>
          <w:b/>
        </w:rPr>
      </w:pPr>
    </w:p>
    <w:p w:rsidR="007D7F1F" w:rsidRPr="00E11963" w:rsidRDefault="00E11963" w:rsidP="007D7F1F">
      <w:pPr>
        <w:ind w:left="360"/>
        <w:rPr>
          <w:rFonts w:cstheme="minorHAnsi"/>
        </w:rPr>
      </w:pPr>
      <w:r w:rsidRPr="00E11963">
        <w:rPr>
          <w:rFonts w:cstheme="minorHAnsi"/>
        </w:rPr>
        <w:t>Povinnosti poskytovateľa sociálnej služby pri ochrane života, zdravia a dôstojnosti prijímateľa sociálnej služby</w:t>
      </w:r>
      <w:r>
        <w:rPr>
          <w:rFonts w:cstheme="minorHAnsi"/>
        </w:rPr>
        <w:t xml:space="preserve"> upravuje </w:t>
      </w:r>
      <w:r w:rsidR="007D7F1F" w:rsidRPr="00E11963">
        <w:rPr>
          <w:rFonts w:cstheme="minorHAnsi"/>
        </w:rPr>
        <w:t>§ 10 zákona č. 448/2008 Z. z. o sociálnych službách a o zmene a doplnení zákona č. 455/1991 Zb. o živnostenskom podnikaní (živnostenský zákon) v znení neskorších predpisov v znení neskorších predpisov (ďalej len „zákon o sociálnych službách“)</w:t>
      </w:r>
    </w:p>
    <w:p w:rsidR="007D7F1F" w:rsidRPr="00E11963" w:rsidRDefault="00E11963" w:rsidP="007D7F1F">
      <w:pPr>
        <w:ind w:left="360"/>
        <w:rPr>
          <w:rFonts w:cstheme="minorHAnsi"/>
        </w:rPr>
      </w:pPr>
      <w:r>
        <w:rPr>
          <w:rFonts w:cstheme="minorHAnsi"/>
        </w:rPr>
        <w:t>Harmónia n.o. OCEAN dbá na to, aby mali p</w:t>
      </w:r>
      <w:r w:rsidR="007D7F1F" w:rsidRPr="00E11963">
        <w:rPr>
          <w:rFonts w:cstheme="minorHAnsi"/>
        </w:rPr>
        <w:t>rijímatelia sociálnych služieb právo na dôstojné zaobchádzanie, starostlivosť a úctu aj pri nevyhnutnosti použitia obmedzenia.</w:t>
      </w:r>
      <w:r>
        <w:rPr>
          <w:rFonts w:cstheme="minorHAnsi"/>
        </w:rPr>
        <w:t xml:space="preserve"> </w:t>
      </w:r>
      <w:r w:rsidR="007D7F1F" w:rsidRPr="00E11963">
        <w:rPr>
          <w:rFonts w:cstheme="minorHAnsi"/>
        </w:rPr>
        <w:t>Pri poskytovaní sociálnych služieb nie je možné používať prostriedky telesného a netelesného obmedzenia prijímateľa sociálnej služby.</w:t>
      </w:r>
    </w:p>
    <w:p w:rsidR="007D7F1F" w:rsidRPr="00E11963" w:rsidRDefault="007D7F1F" w:rsidP="007D7F1F">
      <w:pPr>
        <w:ind w:left="360"/>
        <w:rPr>
          <w:rFonts w:cstheme="minorHAnsi"/>
        </w:rPr>
      </w:pPr>
      <w:r w:rsidRPr="00E11963">
        <w:rPr>
          <w:rFonts w:cstheme="minorHAnsi"/>
        </w:rPr>
        <w:t>Jedinou výnimkou, ktorú zákon o sociálnych službách ustanovuje, je použitie netelesného alebo telesného obmedzenia iba v prípade, ak je priamo ohrozený život alebo priamo ohrozené zdravie prijímateľa sociálnej služby alebo iných fyzických osôb. V tomto prípade možno použiť prostriedky obmedzenia prijímateľa sociálnej služby, a to len na čas nevyhnutne potrebný na odstránenie priameho ohrozenia.</w:t>
      </w:r>
    </w:p>
    <w:p w:rsidR="007D7F1F" w:rsidRPr="00E11963" w:rsidRDefault="007D7F1F" w:rsidP="007D7F1F">
      <w:pPr>
        <w:ind w:left="360"/>
        <w:rPr>
          <w:rFonts w:cstheme="minorHAnsi"/>
        </w:rPr>
      </w:pPr>
      <w:r w:rsidRPr="00E11963">
        <w:rPr>
          <w:rFonts w:cstheme="minorHAnsi"/>
        </w:rPr>
        <w:t>K obmedzeniu u prijímateľa sociálnej služby možno pristúpiť iba vtedy, keď boli bez úspešného výsledku použité všetky ostatné možné stratégie, či postupy pre zabránenie takému správaniu prijímateľa, ktorým bezprostredne ohrozuje svoj život či zdravie alebo zdravie a život iných osôb a riziká, ktoré vyplývajú z neobmedzenia prijímateľa sú väčšie ako riziká vyplývajúce z jeho obmedzenia.</w:t>
      </w:r>
    </w:p>
    <w:p w:rsidR="007D7F1F" w:rsidRPr="00E11963" w:rsidRDefault="007D7F1F" w:rsidP="007D7F1F">
      <w:pPr>
        <w:ind w:left="360"/>
        <w:rPr>
          <w:rFonts w:cstheme="minorHAnsi"/>
        </w:rPr>
      </w:pPr>
      <w:r w:rsidRPr="00E11963">
        <w:rPr>
          <w:rFonts w:cstheme="minorHAnsi"/>
        </w:rPr>
        <w:t>1. Za prostriedky netelesného obmedzenia sa považuje zvládnutie situácie najmä verbálnou komunikáciou, odvrátením pozornosti alebo aktívnym počúvaním.</w:t>
      </w:r>
    </w:p>
    <w:p w:rsidR="007D7F1F" w:rsidRPr="00E11963" w:rsidRDefault="007D7F1F" w:rsidP="007D7F1F">
      <w:pPr>
        <w:ind w:left="360"/>
        <w:rPr>
          <w:rFonts w:cstheme="minorHAnsi"/>
        </w:rPr>
      </w:pPr>
      <w:r w:rsidRPr="00E11963">
        <w:rPr>
          <w:rFonts w:cstheme="minorHAnsi"/>
        </w:rPr>
        <w:t>2. Za prostriedky telesného obmedzenia sa považuje zvládnutie situácie použitím rôznych špeciálnych úchopov, umiestnením prijímateľa sociálnej služby do miestnosti, ktorá je určená na bezpečný pobyt alebo použitím liekov na základe pokynu lekára so špecializáciou v špecializačnom odbore psychiatria.</w:t>
      </w:r>
    </w:p>
    <w:p w:rsidR="007D7F1F" w:rsidRPr="00E11963" w:rsidRDefault="007D7F1F" w:rsidP="007D7F1F">
      <w:pPr>
        <w:ind w:left="360"/>
        <w:rPr>
          <w:rFonts w:cstheme="minorHAnsi"/>
        </w:rPr>
      </w:pPr>
      <w:r w:rsidRPr="00E11963">
        <w:rPr>
          <w:rFonts w:cstheme="minorHAnsi"/>
        </w:rPr>
        <w:t>3. Použitie akéhokoľvek iného telesného obmedzenia, okrem zákonom vymedzených spôsobov, je v rozpore so zákonom o sociálnych službách, a to aj v prípade, ak ide o použitie iného telesného obmedzenia na základe odporúčania lekára z odboru psychiatrie.</w:t>
      </w:r>
    </w:p>
    <w:p w:rsidR="007D7F1F" w:rsidRPr="00E11963" w:rsidRDefault="007D7F1F" w:rsidP="007D7F1F">
      <w:pPr>
        <w:ind w:left="360"/>
        <w:rPr>
          <w:rFonts w:cstheme="minorHAnsi"/>
        </w:rPr>
      </w:pPr>
      <w:r w:rsidRPr="00E11963">
        <w:rPr>
          <w:rFonts w:cstheme="minorHAnsi"/>
        </w:rPr>
        <w:lastRenderedPageBreak/>
        <w:t>4. Rozsah a povaha obmedzenia musí byť primeraná aktuálnemu ohrozeniu a individualite prijímateľa.</w:t>
      </w:r>
    </w:p>
    <w:p w:rsidR="007D7F1F" w:rsidRPr="00E11963" w:rsidRDefault="007D7F1F" w:rsidP="007D7F1F">
      <w:pPr>
        <w:ind w:left="360"/>
        <w:rPr>
          <w:rFonts w:cstheme="minorHAnsi"/>
        </w:rPr>
      </w:pPr>
      <w:r w:rsidRPr="00E11963">
        <w:rPr>
          <w:rFonts w:cstheme="minorHAnsi"/>
        </w:rPr>
        <w:t>5. Obmedzenie sa ukončí vtedy, ak pominie situácia ohrozenia.</w:t>
      </w:r>
    </w:p>
    <w:p w:rsidR="007D7F1F" w:rsidRPr="00E11963" w:rsidRDefault="009029F9" w:rsidP="007D7F1F">
      <w:pPr>
        <w:ind w:left="360"/>
        <w:rPr>
          <w:rFonts w:cstheme="minorHAnsi"/>
        </w:rPr>
      </w:pPr>
      <w:r>
        <w:rPr>
          <w:rFonts w:cstheme="minorHAnsi"/>
        </w:rPr>
        <w:t xml:space="preserve">Naše zariadenie vedie </w:t>
      </w:r>
      <w:r w:rsidR="008573B3" w:rsidRPr="008573B3">
        <w:rPr>
          <w:rFonts w:cstheme="minorHAnsi"/>
          <w:b/>
        </w:rPr>
        <w:t>Register telesných a netelesných obmedzení</w:t>
      </w:r>
      <w:r w:rsidR="008573B3">
        <w:rPr>
          <w:rFonts w:cstheme="minorHAnsi"/>
        </w:rPr>
        <w:t>.</w:t>
      </w:r>
      <w:r w:rsidR="007D7F1F" w:rsidRPr="00E11963">
        <w:rPr>
          <w:rFonts w:cstheme="minorHAnsi"/>
        </w:rPr>
        <w:t xml:space="preserve"> Náležitosti zápisu v registri upravuje § 10 ods. 5 zákona o sociálnych službách. Ak poskytovateľ sociálnej služby použil obmedzenie prijímateľa, ktorý je súdom zbavený spôsobilosti na právne úkony, je povinný o obmedzení prijímateľa informovať súdom určeného opatrovníka. Ak je týmto opatrovníkom poskytovateľ sociálnej služby, je povinný bezodkladne informovať blízku osobu prijímateľa sociálnej služby.</w:t>
      </w:r>
    </w:p>
    <w:p w:rsidR="007D7F1F" w:rsidRPr="00E11963" w:rsidRDefault="008573B3" w:rsidP="007D7F1F">
      <w:pPr>
        <w:ind w:left="360"/>
        <w:rPr>
          <w:rFonts w:cstheme="minorHAnsi"/>
        </w:rPr>
      </w:pPr>
      <w:r>
        <w:rPr>
          <w:rFonts w:cstheme="minorHAnsi"/>
        </w:rPr>
        <w:t>P</w:t>
      </w:r>
      <w:r w:rsidR="007D7F1F" w:rsidRPr="00E11963">
        <w:rPr>
          <w:rFonts w:cstheme="minorHAnsi"/>
        </w:rPr>
        <w:t>oužitím obmedzenia u prijímateľa sociálnej služby dochádza k obmedzovaniu jeho ľudských práv a slobôd a zasahuje sa do jeho telesnej integrity</w:t>
      </w:r>
      <w:r>
        <w:rPr>
          <w:rFonts w:cstheme="minorHAnsi"/>
        </w:rPr>
        <w:t xml:space="preserve">, preto v súvislosti s telesným a netelesným obmedzením dbáme o to, aby  zamestnanci nášho zariadenia </w:t>
      </w:r>
      <w:r w:rsidRPr="00E11963">
        <w:rPr>
          <w:rFonts w:cstheme="minorHAnsi"/>
        </w:rPr>
        <w:t>zodpovedne pristupovali k správnemu vyhodnocovaniu správania prijímateľa sociálnej služby</w:t>
      </w:r>
      <w:r>
        <w:rPr>
          <w:rFonts w:cstheme="minorHAnsi"/>
        </w:rPr>
        <w:t xml:space="preserve">. </w:t>
      </w:r>
    </w:p>
    <w:p w:rsidR="00381F51" w:rsidRPr="00CE7EF0" w:rsidRDefault="00381F51" w:rsidP="00381F51">
      <w:pPr>
        <w:ind w:left="360"/>
        <w:jc w:val="both"/>
        <w:rPr>
          <w:rFonts w:cstheme="minorHAnsi"/>
        </w:rPr>
      </w:pPr>
    </w:p>
    <w:p w:rsidR="00381F51" w:rsidRPr="00CE7EF0" w:rsidRDefault="00381F51" w:rsidP="00381F51">
      <w:pPr>
        <w:jc w:val="center"/>
        <w:rPr>
          <w:rFonts w:cstheme="minorHAnsi"/>
          <w:b/>
        </w:rPr>
      </w:pPr>
      <w:r w:rsidRPr="00CE7EF0">
        <w:rPr>
          <w:rFonts w:cstheme="minorHAnsi"/>
          <w:b/>
        </w:rPr>
        <w:t xml:space="preserve"> </w:t>
      </w:r>
      <w:r w:rsidR="007638A8">
        <w:rPr>
          <w:rFonts w:cstheme="minorHAnsi"/>
          <w:b/>
        </w:rPr>
        <w:t>IX</w:t>
      </w:r>
      <w:r w:rsidR="00CE7EF0">
        <w:rPr>
          <w:rFonts w:cstheme="minorHAnsi"/>
          <w:b/>
        </w:rPr>
        <w:t>.</w:t>
      </w:r>
    </w:p>
    <w:p w:rsidR="00381F51" w:rsidRPr="00CE7EF0" w:rsidRDefault="00381F51" w:rsidP="00381F51">
      <w:pPr>
        <w:jc w:val="center"/>
        <w:rPr>
          <w:rFonts w:cstheme="minorHAnsi"/>
          <w:b/>
        </w:rPr>
      </w:pPr>
      <w:r w:rsidRPr="00CE7EF0">
        <w:rPr>
          <w:rFonts w:cstheme="minorHAnsi"/>
          <w:b/>
        </w:rPr>
        <w:t>Preventívne opatrenia</w:t>
      </w:r>
    </w:p>
    <w:p w:rsidR="00381F51" w:rsidRPr="00CE7EF0" w:rsidRDefault="00304918" w:rsidP="00381F51">
      <w:pPr>
        <w:jc w:val="both"/>
        <w:rPr>
          <w:rFonts w:cstheme="minorHAnsi"/>
        </w:rPr>
      </w:pPr>
      <w:r w:rsidRPr="00CE7EF0">
        <w:rPr>
          <w:rFonts w:cstheme="minorHAnsi"/>
        </w:rPr>
        <w:t xml:space="preserve">      </w:t>
      </w:r>
      <w:r w:rsidR="00381F51" w:rsidRPr="00CE7EF0">
        <w:rPr>
          <w:rFonts w:cstheme="minorHAnsi"/>
        </w:rPr>
        <w:t>Zariadenie Harmónia n.o. OCEAN  zabezpečuje:</w:t>
      </w:r>
    </w:p>
    <w:p w:rsidR="00381F51" w:rsidRPr="00CE7EF0" w:rsidRDefault="00381F51" w:rsidP="00381F51">
      <w:pPr>
        <w:pStyle w:val="Odsekzoznamu"/>
        <w:numPr>
          <w:ilvl w:val="0"/>
          <w:numId w:val="13"/>
        </w:numPr>
        <w:jc w:val="both"/>
        <w:rPr>
          <w:rFonts w:cstheme="minorHAnsi"/>
        </w:rPr>
      </w:pPr>
      <w:r w:rsidRPr="00CE7EF0">
        <w:rPr>
          <w:rFonts w:cstheme="minorHAnsi"/>
        </w:rPr>
        <w:t>Komunitný systém práce, ktorý zapája prijímateľov do života zariadenia ako partnerov pri poskytovaní sociálnych služieb,</w:t>
      </w:r>
    </w:p>
    <w:p w:rsidR="00381F51" w:rsidRPr="00CE7EF0" w:rsidRDefault="00381F51" w:rsidP="00381F51">
      <w:pPr>
        <w:pStyle w:val="Odsekzoznamu"/>
        <w:numPr>
          <w:ilvl w:val="0"/>
          <w:numId w:val="13"/>
        </w:numPr>
        <w:jc w:val="both"/>
        <w:rPr>
          <w:rFonts w:cstheme="minorHAnsi"/>
        </w:rPr>
      </w:pPr>
      <w:r w:rsidRPr="00CE7EF0">
        <w:rPr>
          <w:rFonts w:cstheme="minorHAnsi"/>
          <w:b/>
        </w:rPr>
        <w:t>Program komunitných stretnutí</w:t>
      </w:r>
      <w:r w:rsidRPr="00CE7EF0">
        <w:rPr>
          <w:rFonts w:cstheme="minorHAnsi"/>
        </w:rPr>
        <w:t>, ktorý je prioritne zameraný aj na zvyšovanie právneho vedomia prijímateľov,</w:t>
      </w:r>
    </w:p>
    <w:p w:rsidR="00381F51" w:rsidRPr="00CE7EF0" w:rsidRDefault="00381F51" w:rsidP="00381F51">
      <w:pPr>
        <w:pStyle w:val="Odsekzoznamu"/>
        <w:numPr>
          <w:ilvl w:val="0"/>
          <w:numId w:val="13"/>
        </w:numPr>
        <w:jc w:val="both"/>
        <w:rPr>
          <w:rFonts w:cstheme="minorHAnsi"/>
        </w:rPr>
      </w:pPr>
      <w:r w:rsidRPr="00CE7EF0">
        <w:rPr>
          <w:rFonts w:cstheme="minorHAnsi"/>
        </w:rPr>
        <w:t>Pravidelné zisťovanie spokojnosti prijímateľov (priama spätná väzba, ankety v rámci komunitných stretnutí, dotazníky a pod.),</w:t>
      </w:r>
    </w:p>
    <w:p w:rsidR="00381F51" w:rsidRPr="00CE7EF0" w:rsidRDefault="00381F51" w:rsidP="00381F51">
      <w:pPr>
        <w:pStyle w:val="Odsekzoznamu"/>
        <w:numPr>
          <w:ilvl w:val="0"/>
          <w:numId w:val="13"/>
        </w:numPr>
        <w:jc w:val="both"/>
        <w:rPr>
          <w:rFonts w:cstheme="minorHAnsi"/>
        </w:rPr>
      </w:pPr>
      <w:r w:rsidRPr="00CE7EF0">
        <w:rPr>
          <w:rFonts w:cstheme="minorHAnsi"/>
        </w:rPr>
        <w:t>Podporovanie ďalšieho vzdelávania zvyšovania odbornej spôsobilosti zamestnancov,</w:t>
      </w:r>
    </w:p>
    <w:p w:rsidR="00381F51" w:rsidRPr="00CE7EF0" w:rsidRDefault="00381F51" w:rsidP="00381F51">
      <w:pPr>
        <w:pStyle w:val="Odsekzoznamu"/>
        <w:numPr>
          <w:ilvl w:val="0"/>
          <w:numId w:val="13"/>
        </w:numPr>
        <w:jc w:val="both"/>
        <w:rPr>
          <w:rFonts w:cstheme="minorHAnsi"/>
        </w:rPr>
      </w:pPr>
      <w:r w:rsidRPr="00CE7EF0">
        <w:rPr>
          <w:rFonts w:cstheme="minorHAnsi"/>
        </w:rPr>
        <w:t xml:space="preserve">Pravidelnú supervíziu, ktorá napomáha zvyšovať kvalitu odbornej práce a podnecovať osobnostný rozvoj zamestnancov (napr. napomáha identifikovať vlastné predsudky, stereotyp, ktoré by mohli mať za následok diskriminačné správanie voči určitej skupine alebo skupinám prijímateľov). </w:t>
      </w:r>
    </w:p>
    <w:p w:rsidR="00381F51" w:rsidRPr="00CE7EF0" w:rsidRDefault="00381F51" w:rsidP="00381F51">
      <w:pPr>
        <w:jc w:val="both"/>
        <w:rPr>
          <w:rFonts w:cstheme="minorHAnsi"/>
        </w:rPr>
      </w:pPr>
    </w:p>
    <w:p w:rsidR="00381F51" w:rsidRPr="00CE7EF0" w:rsidRDefault="00CE7EF0" w:rsidP="00381F51">
      <w:pPr>
        <w:jc w:val="center"/>
        <w:rPr>
          <w:rFonts w:cstheme="minorHAnsi"/>
          <w:b/>
        </w:rPr>
      </w:pPr>
      <w:r>
        <w:rPr>
          <w:rFonts w:cstheme="minorHAnsi"/>
          <w:b/>
        </w:rPr>
        <w:t>X.</w:t>
      </w:r>
    </w:p>
    <w:p w:rsidR="00381F51" w:rsidRPr="00CE7EF0" w:rsidRDefault="00381F51" w:rsidP="00381F51">
      <w:pPr>
        <w:jc w:val="center"/>
        <w:rPr>
          <w:rFonts w:cstheme="minorHAnsi"/>
          <w:b/>
        </w:rPr>
      </w:pPr>
      <w:r w:rsidRPr="00CE7EF0">
        <w:rPr>
          <w:rFonts w:cstheme="minorHAnsi"/>
          <w:b/>
        </w:rPr>
        <w:t>Kontrolné opatrenia</w:t>
      </w:r>
    </w:p>
    <w:p w:rsidR="00381F51" w:rsidRPr="00CE7EF0" w:rsidRDefault="00381F51" w:rsidP="00381F51">
      <w:pPr>
        <w:pStyle w:val="Odsekzoznamu"/>
        <w:numPr>
          <w:ilvl w:val="0"/>
          <w:numId w:val="12"/>
        </w:numPr>
        <w:rPr>
          <w:rFonts w:cstheme="minorHAnsi"/>
        </w:rPr>
      </w:pPr>
      <w:r w:rsidRPr="00CE7EF0">
        <w:rPr>
          <w:rFonts w:cstheme="minorHAnsi"/>
        </w:rPr>
        <w:t>Kontrola dodržiavania ľudských práv a slobôd sa môže vykonávať kedykoľvek.</w:t>
      </w:r>
    </w:p>
    <w:p w:rsidR="00381F51" w:rsidRPr="00CE7EF0" w:rsidRDefault="00381F51" w:rsidP="00381F51">
      <w:pPr>
        <w:pStyle w:val="Odsekzoznamu"/>
        <w:numPr>
          <w:ilvl w:val="0"/>
          <w:numId w:val="12"/>
        </w:numPr>
        <w:rPr>
          <w:rFonts w:cstheme="minorHAnsi"/>
        </w:rPr>
      </w:pPr>
      <w:r w:rsidRPr="00CE7EF0">
        <w:rPr>
          <w:rFonts w:cstheme="minorHAnsi"/>
        </w:rPr>
        <w:t>Kontrola sa vykonáva rozhovorom s prijímateľmi, nahliadnutím do evidencie porušovania práv a slobôd a taktiež na dodržiavanie nápravných opatrení. Kontrola sa vykonáva aj prostredníctvom dotazníka.</w:t>
      </w:r>
    </w:p>
    <w:p w:rsidR="00381F51" w:rsidRPr="00CE7EF0" w:rsidRDefault="00381F51" w:rsidP="00381F51">
      <w:pPr>
        <w:pStyle w:val="Odsekzoznamu"/>
        <w:numPr>
          <w:ilvl w:val="0"/>
          <w:numId w:val="12"/>
        </w:numPr>
        <w:rPr>
          <w:rFonts w:cstheme="minorHAnsi"/>
        </w:rPr>
      </w:pPr>
      <w:r w:rsidRPr="00CE7EF0">
        <w:rPr>
          <w:rFonts w:cstheme="minorHAnsi"/>
        </w:rPr>
        <w:t xml:space="preserve">Vedúca zariadenia </w:t>
      </w:r>
      <w:r w:rsidR="004E4216" w:rsidRPr="00CE7EF0">
        <w:rPr>
          <w:rFonts w:cstheme="minorHAnsi"/>
        </w:rPr>
        <w:t>alebo</w:t>
      </w:r>
      <w:r w:rsidRPr="00CE7EF0">
        <w:rPr>
          <w:rFonts w:cstheme="minorHAnsi"/>
        </w:rPr>
        <w:t xml:space="preserve"> sociálny pracovník má právo kedykoľvek po pracovnej dobe vstúpiť do zariadenia a skontrolovať stav dodržiavania ľudských práv a slobôd.</w:t>
      </w:r>
    </w:p>
    <w:p w:rsidR="00381F51" w:rsidRPr="00CE7EF0" w:rsidRDefault="00381F51" w:rsidP="00381F51">
      <w:pPr>
        <w:pStyle w:val="Odsekzoznamu"/>
        <w:numPr>
          <w:ilvl w:val="0"/>
          <w:numId w:val="12"/>
        </w:numPr>
        <w:rPr>
          <w:rFonts w:cstheme="minorHAnsi"/>
        </w:rPr>
      </w:pPr>
      <w:r w:rsidRPr="00CE7EF0">
        <w:rPr>
          <w:rFonts w:cstheme="minorHAnsi"/>
        </w:rPr>
        <w:t xml:space="preserve">Raz ročne </w:t>
      </w:r>
      <w:r w:rsidR="00A43F9B" w:rsidRPr="00CE7EF0">
        <w:rPr>
          <w:rFonts w:cstheme="minorHAnsi"/>
        </w:rPr>
        <w:t>určený vedúci pracovník</w:t>
      </w:r>
      <w:r w:rsidR="00700A62" w:rsidRPr="00CE7EF0">
        <w:rPr>
          <w:rFonts w:cstheme="minorHAnsi"/>
        </w:rPr>
        <w:t xml:space="preserve"> </w:t>
      </w:r>
      <w:r w:rsidRPr="00CE7EF0">
        <w:rPr>
          <w:rFonts w:cstheme="minorHAnsi"/>
        </w:rPr>
        <w:t>uskutoční kontrolu na dodržiavanie ľudských práv a záznam z kontrolných činností predloží riaditeľovi zariadenia.</w:t>
      </w:r>
    </w:p>
    <w:p w:rsidR="00700A62" w:rsidRPr="00CE7EF0" w:rsidRDefault="00700A62" w:rsidP="00381F51">
      <w:pPr>
        <w:pStyle w:val="Odsekzoznamu"/>
        <w:rPr>
          <w:rFonts w:cstheme="minorHAnsi"/>
        </w:rPr>
      </w:pPr>
    </w:p>
    <w:p w:rsidR="00CE7EF0" w:rsidRDefault="00CE7EF0" w:rsidP="00381F51">
      <w:pPr>
        <w:pStyle w:val="Odsekzoznamu"/>
        <w:rPr>
          <w:rFonts w:cstheme="minorHAnsi"/>
        </w:rPr>
      </w:pPr>
    </w:p>
    <w:p w:rsidR="00CE7EF0" w:rsidRDefault="00CE7EF0" w:rsidP="00381F51">
      <w:pPr>
        <w:pStyle w:val="Odsekzoznamu"/>
        <w:rPr>
          <w:rFonts w:cstheme="minorHAnsi"/>
        </w:rPr>
      </w:pPr>
    </w:p>
    <w:p w:rsidR="00C10460" w:rsidRDefault="00C10460" w:rsidP="00381F51">
      <w:pPr>
        <w:pStyle w:val="Odsekzoznamu"/>
        <w:rPr>
          <w:rFonts w:cstheme="minorHAnsi"/>
        </w:rPr>
      </w:pPr>
    </w:p>
    <w:p w:rsidR="00C10460" w:rsidRDefault="00C10460" w:rsidP="00381F51">
      <w:pPr>
        <w:pStyle w:val="Odsekzoznamu"/>
        <w:rPr>
          <w:rFonts w:cstheme="minorHAnsi"/>
        </w:rPr>
      </w:pPr>
    </w:p>
    <w:p w:rsidR="00381F51" w:rsidRPr="00CE7EF0" w:rsidRDefault="00381F51" w:rsidP="00A946E9">
      <w:pPr>
        <w:pStyle w:val="Odsekzoznamu"/>
        <w:rPr>
          <w:rFonts w:cstheme="minorHAnsi"/>
        </w:rPr>
      </w:pPr>
      <w:r w:rsidRPr="00CE7EF0">
        <w:rPr>
          <w:rFonts w:cstheme="minorHAnsi"/>
        </w:rPr>
        <w:t xml:space="preserve">Kontrolu môžu vykonávať: </w:t>
      </w:r>
      <w:r w:rsidR="008C1B33" w:rsidRPr="00CE7EF0">
        <w:rPr>
          <w:rFonts w:cstheme="minorHAnsi"/>
        </w:rPr>
        <w:t>Riaditeľ</w:t>
      </w:r>
      <w:r w:rsidRPr="00CE7EF0">
        <w:rPr>
          <w:rFonts w:cstheme="minorHAnsi"/>
        </w:rPr>
        <w:t xml:space="preserve"> zariadenia</w:t>
      </w:r>
    </w:p>
    <w:p w:rsidR="004E4216" w:rsidRPr="00CE7EF0" w:rsidRDefault="004E4216" w:rsidP="00381F51">
      <w:pPr>
        <w:pStyle w:val="Odsekzoznamu"/>
        <w:rPr>
          <w:rFonts w:cstheme="minorHAnsi"/>
        </w:rPr>
      </w:pPr>
      <w:r w:rsidRPr="00CE7EF0">
        <w:rPr>
          <w:rFonts w:cstheme="minorHAnsi"/>
        </w:rPr>
        <w:t xml:space="preserve">                                               Vedúca sociálneho úseku</w:t>
      </w:r>
      <w:r w:rsidR="00381F51" w:rsidRPr="00CE7EF0">
        <w:rPr>
          <w:rFonts w:cstheme="minorHAnsi"/>
        </w:rPr>
        <w:tab/>
      </w:r>
      <w:r w:rsidR="00381F51" w:rsidRPr="00CE7EF0">
        <w:rPr>
          <w:rFonts w:cstheme="minorHAnsi"/>
        </w:rPr>
        <w:tab/>
      </w:r>
      <w:r w:rsidR="00381F51" w:rsidRPr="00CE7EF0">
        <w:rPr>
          <w:rFonts w:cstheme="minorHAnsi"/>
        </w:rPr>
        <w:tab/>
      </w:r>
      <w:r w:rsidR="00381F51" w:rsidRPr="00CE7EF0">
        <w:rPr>
          <w:rFonts w:cstheme="minorHAnsi"/>
        </w:rPr>
        <w:tab/>
      </w:r>
    </w:p>
    <w:p w:rsidR="00381F51" w:rsidRPr="00CE7EF0" w:rsidRDefault="004E4216" w:rsidP="00381F51">
      <w:pPr>
        <w:pStyle w:val="Odsekzoznamu"/>
        <w:rPr>
          <w:rFonts w:cstheme="minorHAnsi"/>
        </w:rPr>
      </w:pPr>
      <w:r w:rsidRPr="00CE7EF0">
        <w:rPr>
          <w:rFonts w:cstheme="minorHAnsi"/>
        </w:rPr>
        <w:t xml:space="preserve">                                               </w:t>
      </w:r>
      <w:r w:rsidR="00381F51" w:rsidRPr="00CE7EF0">
        <w:rPr>
          <w:rFonts w:cstheme="minorHAnsi"/>
        </w:rPr>
        <w:t>Vedúca zdravotného úseku</w:t>
      </w:r>
    </w:p>
    <w:p w:rsidR="00381F51" w:rsidRPr="00CE7EF0" w:rsidRDefault="00381F51" w:rsidP="00381F51">
      <w:pPr>
        <w:pStyle w:val="Odsekzoznamu"/>
        <w:rPr>
          <w:rFonts w:cstheme="minorHAnsi"/>
        </w:rPr>
      </w:pPr>
      <w:r w:rsidRPr="00CE7EF0">
        <w:rPr>
          <w:rFonts w:cstheme="minorHAnsi"/>
        </w:rPr>
        <w:tab/>
      </w:r>
      <w:r w:rsidRPr="00CE7EF0">
        <w:rPr>
          <w:rFonts w:cstheme="minorHAnsi"/>
        </w:rPr>
        <w:tab/>
      </w:r>
      <w:r w:rsidRPr="00CE7EF0">
        <w:rPr>
          <w:rFonts w:cstheme="minorHAnsi"/>
        </w:rPr>
        <w:tab/>
      </w:r>
      <w:r w:rsidRPr="00CE7EF0">
        <w:rPr>
          <w:rFonts w:cstheme="minorHAnsi"/>
        </w:rPr>
        <w:tab/>
        <w:t xml:space="preserve"> </w:t>
      </w:r>
    </w:p>
    <w:p w:rsidR="00381F51" w:rsidRPr="00CE7EF0" w:rsidRDefault="00381F51" w:rsidP="00381F51">
      <w:pPr>
        <w:rPr>
          <w:rFonts w:cstheme="minorHAnsi"/>
        </w:rPr>
      </w:pPr>
      <w:r w:rsidRPr="00CE7EF0">
        <w:rPr>
          <w:rFonts w:cstheme="minorHAnsi"/>
        </w:rPr>
        <w:t>Všetci prijímatelia v zariadení sú rovní vo svojich právach a ľudskej dôstojnosti to znamená, že všetci majú rovnaké práva na zaradenie sa do spoločnosti, na užívanie hodnôt a produktov spoločnosti.</w:t>
      </w:r>
    </w:p>
    <w:p w:rsidR="00381F51" w:rsidRPr="007038F9" w:rsidRDefault="00381F51" w:rsidP="00381F51">
      <w:pPr>
        <w:ind w:left="360"/>
        <w:jc w:val="both"/>
        <w:rPr>
          <w:rFonts w:ascii="Times New Roman" w:hAnsi="Times New Roman" w:cs="Times New Roman"/>
          <w:sz w:val="24"/>
          <w:szCs w:val="24"/>
        </w:rPr>
      </w:pPr>
    </w:p>
    <w:p w:rsidR="00CE7EF0" w:rsidRPr="00C224CA" w:rsidRDefault="007638A8" w:rsidP="00CE7EF0">
      <w:pPr>
        <w:pStyle w:val="Bezriadkovania"/>
        <w:spacing w:line="276" w:lineRule="auto"/>
        <w:jc w:val="center"/>
        <w:rPr>
          <w:rFonts w:cstheme="minorHAnsi"/>
          <w:b/>
        </w:rPr>
      </w:pPr>
      <w:r>
        <w:rPr>
          <w:rFonts w:cstheme="minorHAnsi"/>
          <w:b/>
        </w:rPr>
        <w:t>XI</w:t>
      </w:r>
      <w:r w:rsidR="00CE7EF0" w:rsidRPr="00C224CA">
        <w:rPr>
          <w:rFonts w:cstheme="minorHAnsi"/>
          <w:b/>
        </w:rPr>
        <w:t>.</w:t>
      </w:r>
    </w:p>
    <w:p w:rsidR="00CE7EF0" w:rsidRDefault="00CE7EF0" w:rsidP="00CE7EF0">
      <w:pPr>
        <w:pStyle w:val="Bezriadkovania"/>
        <w:spacing w:line="276" w:lineRule="auto"/>
        <w:jc w:val="center"/>
        <w:rPr>
          <w:rFonts w:cstheme="minorHAnsi"/>
          <w:b/>
        </w:rPr>
      </w:pPr>
      <w:r w:rsidRPr="00C224CA">
        <w:rPr>
          <w:rFonts w:cstheme="minorHAnsi"/>
          <w:b/>
        </w:rPr>
        <w:t>Záverečné ustanovenia</w:t>
      </w:r>
    </w:p>
    <w:p w:rsidR="00CE7EF0" w:rsidRPr="00C224CA" w:rsidRDefault="00CE7EF0" w:rsidP="00CE7EF0">
      <w:pPr>
        <w:pStyle w:val="Bezriadkovania"/>
        <w:spacing w:line="276" w:lineRule="auto"/>
        <w:jc w:val="center"/>
        <w:rPr>
          <w:rFonts w:cstheme="minorHAnsi"/>
          <w:b/>
        </w:rPr>
      </w:pPr>
    </w:p>
    <w:p w:rsidR="00CE7EF0" w:rsidRPr="00C224CA" w:rsidRDefault="00CE7EF0" w:rsidP="00CE7EF0">
      <w:pPr>
        <w:pStyle w:val="Bezriadkovania"/>
        <w:spacing w:line="276" w:lineRule="auto"/>
        <w:rPr>
          <w:rFonts w:cstheme="minorHAnsi"/>
        </w:rPr>
      </w:pPr>
      <w:r w:rsidRPr="00C224CA">
        <w:rPr>
          <w:rFonts w:cstheme="minorHAnsi"/>
          <w:b/>
        </w:rPr>
        <w:tab/>
      </w:r>
      <w:r w:rsidRPr="00C10460">
        <w:rPr>
          <w:rFonts w:cstheme="minorHAnsi"/>
        </w:rPr>
        <w:t>1</w:t>
      </w:r>
      <w:r w:rsidR="00C10460" w:rsidRPr="00C10460">
        <w:rPr>
          <w:rFonts w:cstheme="minorHAnsi"/>
        </w:rPr>
        <w:t>.</w:t>
      </w:r>
      <w:r w:rsidRPr="00C224CA">
        <w:rPr>
          <w:rFonts w:cstheme="minorHAnsi"/>
        </w:rPr>
        <w:t xml:space="preserve"> </w:t>
      </w:r>
      <w:r w:rsidR="00C10460">
        <w:rPr>
          <w:rFonts w:cstheme="minorHAnsi"/>
        </w:rPr>
        <w:t xml:space="preserve">  </w:t>
      </w:r>
      <w:r>
        <w:rPr>
          <w:rFonts w:cstheme="minorHAnsi"/>
        </w:rPr>
        <w:t>Interná smernica</w:t>
      </w:r>
      <w:r w:rsidRPr="00C224CA">
        <w:rPr>
          <w:rFonts w:cstheme="minorHAnsi"/>
        </w:rPr>
        <w:t xml:space="preserve"> nadobúda platnosť a účinnosť dňom 01.1</w:t>
      </w:r>
      <w:r>
        <w:rPr>
          <w:rFonts w:cstheme="minorHAnsi"/>
        </w:rPr>
        <w:t>2</w:t>
      </w:r>
      <w:r w:rsidRPr="00C224CA">
        <w:rPr>
          <w:rFonts w:cstheme="minorHAnsi"/>
        </w:rPr>
        <w:t>.201</w:t>
      </w:r>
      <w:r>
        <w:rPr>
          <w:rFonts w:cstheme="minorHAnsi"/>
        </w:rPr>
        <w:t>8</w:t>
      </w:r>
      <w:r w:rsidRPr="00C224CA">
        <w:rPr>
          <w:rFonts w:cstheme="minorHAnsi"/>
        </w:rPr>
        <w:t>.</w:t>
      </w:r>
    </w:p>
    <w:p w:rsidR="00CE7EF0" w:rsidRPr="00C224CA" w:rsidRDefault="00CE7EF0" w:rsidP="00CE7EF0">
      <w:pPr>
        <w:pStyle w:val="Bezriadkovania"/>
        <w:spacing w:line="276" w:lineRule="auto"/>
        <w:jc w:val="both"/>
        <w:rPr>
          <w:rFonts w:cstheme="minorHAnsi"/>
        </w:rPr>
      </w:pPr>
      <w:r w:rsidRPr="00C224CA">
        <w:rPr>
          <w:rFonts w:cstheme="minorHAnsi"/>
        </w:rPr>
        <w:tab/>
      </w:r>
      <w:r w:rsidRPr="00C10460">
        <w:rPr>
          <w:rFonts w:cstheme="minorHAnsi"/>
        </w:rPr>
        <w:t>2</w:t>
      </w:r>
      <w:r w:rsidR="00C10460">
        <w:rPr>
          <w:rFonts w:cstheme="minorHAnsi"/>
        </w:rPr>
        <w:t>.</w:t>
      </w:r>
      <w:r w:rsidRPr="00C224CA">
        <w:rPr>
          <w:rFonts w:cstheme="minorHAnsi"/>
        </w:rPr>
        <w:t xml:space="preserve"> Za spracovanie, pripomienkovanie, vydanie, archiváciu a informovanosť </w:t>
      </w:r>
      <w:r>
        <w:rPr>
          <w:rFonts w:cstheme="minorHAnsi"/>
        </w:rPr>
        <w:t xml:space="preserve">smernice </w:t>
      </w:r>
      <w:r w:rsidRPr="00C224CA">
        <w:rPr>
          <w:rFonts w:cstheme="minorHAnsi"/>
        </w:rPr>
        <w:t xml:space="preserve">je zodpovedná </w:t>
      </w:r>
      <w:r>
        <w:rPr>
          <w:rFonts w:cstheme="minorHAnsi"/>
        </w:rPr>
        <w:t>vedúca sociálneho úseku</w:t>
      </w:r>
      <w:r w:rsidRPr="00C224CA">
        <w:rPr>
          <w:rFonts w:cstheme="minorHAnsi"/>
        </w:rPr>
        <w:t>.</w:t>
      </w:r>
    </w:p>
    <w:p w:rsidR="00CE7EF0" w:rsidRPr="00C224CA" w:rsidRDefault="00CE7EF0" w:rsidP="00CE7EF0">
      <w:pPr>
        <w:pStyle w:val="Bezriadkovania"/>
        <w:spacing w:line="276" w:lineRule="auto"/>
        <w:rPr>
          <w:rFonts w:cstheme="minorHAnsi"/>
        </w:rPr>
      </w:pPr>
      <w:r w:rsidRPr="00C224CA">
        <w:rPr>
          <w:rFonts w:cstheme="minorHAnsi"/>
        </w:rPr>
        <w:tab/>
      </w:r>
      <w:r w:rsidRPr="00C10460">
        <w:rPr>
          <w:rFonts w:cstheme="minorHAnsi"/>
        </w:rPr>
        <w:t>3</w:t>
      </w:r>
      <w:r w:rsidR="00C10460">
        <w:rPr>
          <w:rFonts w:cstheme="minorHAnsi"/>
        </w:rPr>
        <w:t xml:space="preserve">.  </w:t>
      </w:r>
      <w:r w:rsidRPr="00C224CA">
        <w:rPr>
          <w:rFonts w:cstheme="minorHAnsi"/>
        </w:rPr>
        <w:t xml:space="preserve">Zamestnanci zariadenia zodpovedajú za dodržiavanie </w:t>
      </w:r>
      <w:r>
        <w:rPr>
          <w:rFonts w:cstheme="minorHAnsi"/>
        </w:rPr>
        <w:t>tejto smernice</w:t>
      </w:r>
      <w:r w:rsidRPr="00C224CA">
        <w:rPr>
          <w:rFonts w:cstheme="minorHAnsi"/>
        </w:rPr>
        <w:t xml:space="preserve">.  </w:t>
      </w:r>
    </w:p>
    <w:p w:rsidR="00CE7EF0" w:rsidRPr="00C224CA" w:rsidRDefault="00CE7EF0" w:rsidP="00CE7EF0">
      <w:pPr>
        <w:pStyle w:val="Bezriadkovania"/>
        <w:spacing w:line="276" w:lineRule="auto"/>
        <w:rPr>
          <w:rFonts w:cstheme="minorHAnsi"/>
        </w:rPr>
      </w:pPr>
    </w:p>
    <w:p w:rsidR="00CE7EF0" w:rsidRPr="00C224CA" w:rsidRDefault="00CE7EF0" w:rsidP="00CE7EF0">
      <w:pPr>
        <w:pStyle w:val="Bezriadkovania"/>
        <w:spacing w:line="276" w:lineRule="auto"/>
        <w:rPr>
          <w:rFonts w:cstheme="minorHAnsi"/>
        </w:rPr>
      </w:pPr>
    </w:p>
    <w:p w:rsidR="00A46865" w:rsidRPr="004D7C71" w:rsidRDefault="00A46865" w:rsidP="004D7C71"/>
    <w:sectPr w:rsidR="00A46865" w:rsidRPr="004D7C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2F" w:rsidRDefault="00B5362F" w:rsidP="00A50161">
      <w:pPr>
        <w:spacing w:after="0" w:line="240" w:lineRule="auto"/>
      </w:pPr>
      <w:r>
        <w:separator/>
      </w:r>
    </w:p>
  </w:endnote>
  <w:endnote w:type="continuationSeparator" w:id="0">
    <w:p w:rsidR="00B5362F" w:rsidRDefault="00B5362F" w:rsidP="00A5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975420"/>
      <w:docPartObj>
        <w:docPartGallery w:val="Page Numbers (Bottom of Page)"/>
        <w:docPartUnique/>
      </w:docPartObj>
    </w:sdtPr>
    <w:sdtEndPr/>
    <w:sdtContent>
      <w:p w:rsidR="00A50161" w:rsidRDefault="00A50161">
        <w:pPr>
          <w:pStyle w:val="Pta"/>
          <w:jc w:val="right"/>
        </w:pPr>
        <w:r>
          <w:fldChar w:fldCharType="begin"/>
        </w:r>
        <w:r>
          <w:instrText>PAGE   \* MERGEFORMAT</w:instrText>
        </w:r>
        <w:r>
          <w:fldChar w:fldCharType="separate"/>
        </w:r>
        <w:r w:rsidR="001B7D96">
          <w:rPr>
            <w:noProof/>
          </w:rPr>
          <w:t>4</w:t>
        </w:r>
        <w:r>
          <w:fldChar w:fldCharType="end"/>
        </w:r>
      </w:p>
    </w:sdtContent>
  </w:sdt>
  <w:p w:rsidR="00A50161" w:rsidRDefault="00A501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2F" w:rsidRDefault="00B5362F" w:rsidP="00A50161">
      <w:pPr>
        <w:spacing w:after="0" w:line="240" w:lineRule="auto"/>
      </w:pPr>
      <w:r>
        <w:separator/>
      </w:r>
    </w:p>
  </w:footnote>
  <w:footnote w:type="continuationSeparator" w:id="0">
    <w:p w:rsidR="00B5362F" w:rsidRDefault="00B5362F" w:rsidP="00A50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AD1"/>
    <w:multiLevelType w:val="hybridMultilevel"/>
    <w:tmpl w:val="3D36A6D2"/>
    <w:lvl w:ilvl="0" w:tplc="3788D2F2">
      <w:numFmt w:val="bullet"/>
      <w:lvlText w:val="-"/>
      <w:lvlJc w:val="left"/>
      <w:pPr>
        <w:ind w:left="720" w:hanging="360"/>
      </w:pPr>
      <w:rPr>
        <w:rFonts w:ascii="TimesNewRomanPSMT" w:eastAsiaTheme="minorHAnsi"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E189A"/>
    <w:multiLevelType w:val="multilevel"/>
    <w:tmpl w:val="CCB00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BB31BD"/>
    <w:multiLevelType w:val="hybridMultilevel"/>
    <w:tmpl w:val="5DAE5D16"/>
    <w:lvl w:ilvl="0" w:tplc="71BEE17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06184B"/>
    <w:multiLevelType w:val="hybridMultilevel"/>
    <w:tmpl w:val="A3740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D956AE"/>
    <w:multiLevelType w:val="hybridMultilevel"/>
    <w:tmpl w:val="A17A53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D2154F"/>
    <w:multiLevelType w:val="hybridMultilevel"/>
    <w:tmpl w:val="F470EDEA"/>
    <w:lvl w:ilvl="0" w:tplc="EC16AB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AB7E9A"/>
    <w:multiLevelType w:val="hybridMultilevel"/>
    <w:tmpl w:val="51F6C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6024CF7"/>
    <w:multiLevelType w:val="hybridMultilevel"/>
    <w:tmpl w:val="E3749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3E4B47"/>
    <w:multiLevelType w:val="hybridMultilevel"/>
    <w:tmpl w:val="C23642DA"/>
    <w:lvl w:ilvl="0" w:tplc="0CC8AC18">
      <w:start w:val="1"/>
      <w:numFmt w:val="bullet"/>
      <w:lvlText w:val="-"/>
      <w:lvlJc w:val="left"/>
      <w:pPr>
        <w:ind w:left="1080" w:hanging="360"/>
      </w:pPr>
      <w:rPr>
        <w:rFonts w:ascii="TimesNewRomanPSMT" w:eastAsiaTheme="minorHAnsi" w:hAnsi="TimesNewRomanPSMT" w:cs="TimesNewRomanPSMT"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14F661F"/>
    <w:multiLevelType w:val="hybridMultilevel"/>
    <w:tmpl w:val="E6F62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5AC516F"/>
    <w:multiLevelType w:val="hybridMultilevel"/>
    <w:tmpl w:val="D308681A"/>
    <w:lvl w:ilvl="0" w:tplc="F274F7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680F4B58"/>
    <w:multiLevelType w:val="hybridMultilevel"/>
    <w:tmpl w:val="CC9629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D7170A"/>
    <w:multiLevelType w:val="hybridMultilevel"/>
    <w:tmpl w:val="7D1E5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2"/>
  </w:num>
  <w:num w:numId="5">
    <w:abstractNumId w:val="8"/>
  </w:num>
  <w:num w:numId="6">
    <w:abstractNumId w:val="10"/>
  </w:num>
  <w:num w:numId="7">
    <w:abstractNumId w:val="9"/>
  </w:num>
  <w:num w:numId="8">
    <w:abstractNumId w:val="5"/>
  </w:num>
  <w:num w:numId="9">
    <w:abstractNumId w:val="7"/>
  </w:num>
  <w:num w:numId="10">
    <w:abstractNumId w:val="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5E"/>
    <w:rsid w:val="000436D5"/>
    <w:rsid w:val="000636EC"/>
    <w:rsid w:val="000C4EBE"/>
    <w:rsid w:val="00117AD6"/>
    <w:rsid w:val="00145AD2"/>
    <w:rsid w:val="001B7D96"/>
    <w:rsid w:val="001C7499"/>
    <w:rsid w:val="0020420C"/>
    <w:rsid w:val="00263111"/>
    <w:rsid w:val="00272038"/>
    <w:rsid w:val="002C07B3"/>
    <w:rsid w:val="002D720F"/>
    <w:rsid w:val="00303952"/>
    <w:rsid w:val="00304918"/>
    <w:rsid w:val="00317B35"/>
    <w:rsid w:val="00326071"/>
    <w:rsid w:val="0036378C"/>
    <w:rsid w:val="00381F51"/>
    <w:rsid w:val="00426A46"/>
    <w:rsid w:val="00433613"/>
    <w:rsid w:val="00471F03"/>
    <w:rsid w:val="004B6649"/>
    <w:rsid w:val="004D7C71"/>
    <w:rsid w:val="004E3D24"/>
    <w:rsid w:val="004E4216"/>
    <w:rsid w:val="004E6BC9"/>
    <w:rsid w:val="0052558B"/>
    <w:rsid w:val="00584618"/>
    <w:rsid w:val="00584F2A"/>
    <w:rsid w:val="0059244C"/>
    <w:rsid w:val="005B677B"/>
    <w:rsid w:val="005C7CFF"/>
    <w:rsid w:val="0062588D"/>
    <w:rsid w:val="00700A62"/>
    <w:rsid w:val="007038F9"/>
    <w:rsid w:val="00721D1A"/>
    <w:rsid w:val="00723ECB"/>
    <w:rsid w:val="00736676"/>
    <w:rsid w:val="007638A8"/>
    <w:rsid w:val="007D7F1F"/>
    <w:rsid w:val="008573B3"/>
    <w:rsid w:val="0086206D"/>
    <w:rsid w:val="00881383"/>
    <w:rsid w:val="008C1B33"/>
    <w:rsid w:val="009029F9"/>
    <w:rsid w:val="009C474D"/>
    <w:rsid w:val="009D7117"/>
    <w:rsid w:val="009E0BF5"/>
    <w:rsid w:val="00A17508"/>
    <w:rsid w:val="00A43F9B"/>
    <w:rsid w:val="00A46865"/>
    <w:rsid w:val="00A50161"/>
    <w:rsid w:val="00A903A9"/>
    <w:rsid w:val="00A946E9"/>
    <w:rsid w:val="00AF7A5E"/>
    <w:rsid w:val="00B5362F"/>
    <w:rsid w:val="00BF5C76"/>
    <w:rsid w:val="00C004EF"/>
    <w:rsid w:val="00C0652D"/>
    <w:rsid w:val="00C10460"/>
    <w:rsid w:val="00C373C3"/>
    <w:rsid w:val="00CE7EF0"/>
    <w:rsid w:val="00D4435F"/>
    <w:rsid w:val="00D44955"/>
    <w:rsid w:val="00DE7675"/>
    <w:rsid w:val="00E11963"/>
    <w:rsid w:val="00E16135"/>
    <w:rsid w:val="00E50833"/>
    <w:rsid w:val="00E93CE8"/>
    <w:rsid w:val="00EE07A8"/>
    <w:rsid w:val="00F45710"/>
    <w:rsid w:val="00F57DED"/>
    <w:rsid w:val="00F970E9"/>
    <w:rsid w:val="00FC0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4FDF-DAFF-4DF8-BDC9-1651839F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C7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6311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3111"/>
    <w:rPr>
      <w:rFonts w:ascii="Segoe UI" w:hAnsi="Segoe UI" w:cs="Segoe UI"/>
      <w:sz w:val="18"/>
      <w:szCs w:val="18"/>
    </w:rPr>
  </w:style>
  <w:style w:type="table" w:customStyle="1" w:styleId="Mriekatabuky1">
    <w:name w:val="Mriežka tabuľky1"/>
    <w:basedOn w:val="Normlnatabuka"/>
    <w:next w:val="Mriekatabuky"/>
    <w:uiPriority w:val="59"/>
    <w:rsid w:val="004D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4D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D7C71"/>
    <w:pPr>
      <w:ind w:left="720"/>
      <w:contextualSpacing/>
    </w:pPr>
  </w:style>
  <w:style w:type="paragraph" w:styleId="Bezriadkovania">
    <w:name w:val="No Spacing"/>
    <w:uiPriority w:val="1"/>
    <w:qFormat/>
    <w:rsid w:val="00CE7EF0"/>
    <w:pPr>
      <w:spacing w:after="0" w:line="240" w:lineRule="auto"/>
    </w:pPr>
  </w:style>
  <w:style w:type="paragraph" w:styleId="Hlavika">
    <w:name w:val="header"/>
    <w:basedOn w:val="Normlny"/>
    <w:link w:val="HlavikaChar"/>
    <w:uiPriority w:val="99"/>
    <w:unhideWhenUsed/>
    <w:rsid w:val="00A501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0161"/>
  </w:style>
  <w:style w:type="paragraph" w:styleId="Pta">
    <w:name w:val="footer"/>
    <w:basedOn w:val="Normlny"/>
    <w:link w:val="PtaChar"/>
    <w:uiPriority w:val="99"/>
    <w:unhideWhenUsed/>
    <w:rsid w:val="00A50161"/>
    <w:pPr>
      <w:tabs>
        <w:tab w:val="center" w:pos="4536"/>
        <w:tab w:val="right" w:pos="9072"/>
      </w:tabs>
      <w:spacing w:after="0" w:line="240" w:lineRule="auto"/>
    </w:pPr>
  </w:style>
  <w:style w:type="character" w:customStyle="1" w:styleId="PtaChar">
    <w:name w:val="Päta Char"/>
    <w:basedOn w:val="Predvolenpsmoodseku"/>
    <w:link w:val="Pta"/>
    <w:uiPriority w:val="99"/>
    <w:rsid w:val="00A5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0971">
      <w:bodyDiv w:val="1"/>
      <w:marLeft w:val="0"/>
      <w:marRight w:val="0"/>
      <w:marTop w:val="0"/>
      <w:marBottom w:val="0"/>
      <w:divBdr>
        <w:top w:val="none" w:sz="0" w:space="0" w:color="auto"/>
        <w:left w:val="none" w:sz="0" w:space="0" w:color="auto"/>
        <w:bottom w:val="none" w:sz="0" w:space="0" w:color="auto"/>
        <w:right w:val="none" w:sz="0" w:space="0" w:color="auto"/>
      </w:divBdr>
      <w:divsChild>
        <w:div w:id="220748250">
          <w:marLeft w:val="0"/>
          <w:marRight w:val="0"/>
          <w:marTop w:val="0"/>
          <w:marBottom w:val="0"/>
          <w:divBdr>
            <w:top w:val="none" w:sz="0" w:space="0" w:color="auto"/>
            <w:left w:val="none" w:sz="0" w:space="0" w:color="auto"/>
            <w:bottom w:val="none" w:sz="0" w:space="0" w:color="auto"/>
            <w:right w:val="none" w:sz="0" w:space="0" w:color="auto"/>
          </w:divBdr>
        </w:div>
      </w:divsChild>
    </w:div>
    <w:div w:id="1544098337">
      <w:bodyDiv w:val="1"/>
      <w:marLeft w:val="0"/>
      <w:marRight w:val="0"/>
      <w:marTop w:val="0"/>
      <w:marBottom w:val="0"/>
      <w:divBdr>
        <w:top w:val="none" w:sz="0" w:space="0" w:color="auto"/>
        <w:left w:val="none" w:sz="0" w:space="0" w:color="auto"/>
        <w:bottom w:val="none" w:sz="0" w:space="0" w:color="auto"/>
        <w:right w:val="none" w:sz="0" w:space="0" w:color="auto"/>
      </w:divBdr>
      <w:divsChild>
        <w:div w:id="85031840">
          <w:marLeft w:val="0"/>
          <w:marRight w:val="0"/>
          <w:marTop w:val="0"/>
          <w:marBottom w:val="0"/>
          <w:divBdr>
            <w:top w:val="none" w:sz="0" w:space="0" w:color="auto"/>
            <w:left w:val="none" w:sz="0" w:space="0" w:color="auto"/>
            <w:bottom w:val="none" w:sz="0" w:space="0" w:color="auto"/>
            <w:right w:val="none" w:sz="0" w:space="0" w:color="auto"/>
          </w:divBdr>
          <w:divsChild>
            <w:div w:id="309942593">
              <w:marLeft w:val="0"/>
              <w:marRight w:val="0"/>
              <w:marTop w:val="0"/>
              <w:marBottom w:val="0"/>
              <w:divBdr>
                <w:top w:val="none" w:sz="0" w:space="0" w:color="auto"/>
                <w:left w:val="none" w:sz="0" w:space="0" w:color="auto"/>
                <w:bottom w:val="none" w:sz="0" w:space="0" w:color="auto"/>
                <w:right w:val="none" w:sz="0" w:space="0" w:color="auto"/>
              </w:divBdr>
            </w:div>
            <w:div w:id="655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074">
      <w:bodyDiv w:val="1"/>
      <w:marLeft w:val="0"/>
      <w:marRight w:val="0"/>
      <w:marTop w:val="0"/>
      <w:marBottom w:val="0"/>
      <w:divBdr>
        <w:top w:val="none" w:sz="0" w:space="0" w:color="auto"/>
        <w:left w:val="none" w:sz="0" w:space="0" w:color="auto"/>
        <w:bottom w:val="none" w:sz="0" w:space="0" w:color="auto"/>
        <w:right w:val="none" w:sz="0" w:space="0" w:color="auto"/>
      </w:divBdr>
      <w:divsChild>
        <w:div w:id="558518096">
          <w:marLeft w:val="0"/>
          <w:marRight w:val="0"/>
          <w:marTop w:val="0"/>
          <w:marBottom w:val="0"/>
          <w:divBdr>
            <w:top w:val="none" w:sz="0" w:space="0" w:color="auto"/>
            <w:left w:val="none" w:sz="0" w:space="0" w:color="auto"/>
            <w:bottom w:val="none" w:sz="0" w:space="0" w:color="auto"/>
            <w:right w:val="none" w:sz="0" w:space="0" w:color="auto"/>
          </w:divBdr>
        </w:div>
        <w:div w:id="1489203209">
          <w:marLeft w:val="0"/>
          <w:marRight w:val="0"/>
          <w:marTop w:val="0"/>
          <w:marBottom w:val="0"/>
          <w:divBdr>
            <w:top w:val="none" w:sz="0" w:space="0" w:color="auto"/>
            <w:left w:val="none" w:sz="0" w:space="0" w:color="auto"/>
            <w:bottom w:val="none" w:sz="0" w:space="0" w:color="auto"/>
            <w:right w:val="none" w:sz="0" w:space="0" w:color="auto"/>
          </w:divBdr>
          <w:divsChild>
            <w:div w:id="693310628">
              <w:marLeft w:val="0"/>
              <w:marRight w:val="0"/>
              <w:marTop w:val="0"/>
              <w:marBottom w:val="0"/>
              <w:divBdr>
                <w:top w:val="none" w:sz="0" w:space="0" w:color="auto"/>
                <w:left w:val="none" w:sz="0" w:space="0" w:color="auto"/>
                <w:bottom w:val="none" w:sz="0" w:space="0" w:color="auto"/>
                <w:right w:val="none" w:sz="0" w:space="0" w:color="auto"/>
              </w:divBdr>
              <w:divsChild>
                <w:div w:id="1590970189">
                  <w:marLeft w:val="0"/>
                  <w:marRight w:val="0"/>
                  <w:marTop w:val="0"/>
                  <w:marBottom w:val="0"/>
                  <w:divBdr>
                    <w:top w:val="none" w:sz="0" w:space="0" w:color="auto"/>
                    <w:left w:val="none" w:sz="0" w:space="0" w:color="auto"/>
                    <w:bottom w:val="none" w:sz="0" w:space="0" w:color="auto"/>
                    <w:right w:val="none" w:sz="0" w:space="0" w:color="auto"/>
                  </w:divBdr>
                </w:div>
                <w:div w:id="1850170847">
                  <w:marLeft w:val="0"/>
                  <w:marRight w:val="0"/>
                  <w:marTop w:val="0"/>
                  <w:marBottom w:val="0"/>
                  <w:divBdr>
                    <w:top w:val="none" w:sz="0" w:space="0" w:color="auto"/>
                    <w:left w:val="none" w:sz="0" w:space="0" w:color="auto"/>
                    <w:bottom w:val="none" w:sz="0" w:space="0" w:color="auto"/>
                    <w:right w:val="none" w:sz="0" w:space="0" w:color="auto"/>
                  </w:divBdr>
                </w:div>
                <w:div w:id="1591500860">
                  <w:marLeft w:val="0"/>
                  <w:marRight w:val="0"/>
                  <w:marTop w:val="0"/>
                  <w:marBottom w:val="0"/>
                  <w:divBdr>
                    <w:top w:val="none" w:sz="0" w:space="0" w:color="auto"/>
                    <w:left w:val="none" w:sz="0" w:space="0" w:color="auto"/>
                    <w:bottom w:val="none" w:sz="0" w:space="0" w:color="auto"/>
                    <w:right w:val="none" w:sz="0" w:space="0" w:color="auto"/>
                  </w:divBdr>
                </w:div>
                <w:div w:id="312030017">
                  <w:marLeft w:val="0"/>
                  <w:marRight w:val="0"/>
                  <w:marTop w:val="0"/>
                  <w:marBottom w:val="0"/>
                  <w:divBdr>
                    <w:top w:val="none" w:sz="0" w:space="0" w:color="auto"/>
                    <w:left w:val="none" w:sz="0" w:space="0" w:color="auto"/>
                    <w:bottom w:val="none" w:sz="0" w:space="0" w:color="auto"/>
                    <w:right w:val="none" w:sz="0" w:space="0" w:color="auto"/>
                  </w:divBdr>
                </w:div>
                <w:div w:id="1530336304">
                  <w:marLeft w:val="0"/>
                  <w:marRight w:val="0"/>
                  <w:marTop w:val="0"/>
                  <w:marBottom w:val="0"/>
                  <w:divBdr>
                    <w:top w:val="none" w:sz="0" w:space="0" w:color="auto"/>
                    <w:left w:val="none" w:sz="0" w:space="0" w:color="auto"/>
                    <w:bottom w:val="none" w:sz="0" w:space="0" w:color="auto"/>
                    <w:right w:val="none" w:sz="0" w:space="0" w:color="auto"/>
                  </w:divBdr>
                </w:div>
                <w:div w:id="138227505">
                  <w:marLeft w:val="0"/>
                  <w:marRight w:val="0"/>
                  <w:marTop w:val="0"/>
                  <w:marBottom w:val="0"/>
                  <w:divBdr>
                    <w:top w:val="none" w:sz="0" w:space="0" w:color="auto"/>
                    <w:left w:val="none" w:sz="0" w:space="0" w:color="auto"/>
                    <w:bottom w:val="none" w:sz="0" w:space="0" w:color="auto"/>
                    <w:right w:val="none" w:sz="0" w:space="0" w:color="auto"/>
                  </w:divBdr>
                </w:div>
                <w:div w:id="1959800705">
                  <w:marLeft w:val="0"/>
                  <w:marRight w:val="0"/>
                  <w:marTop w:val="0"/>
                  <w:marBottom w:val="0"/>
                  <w:divBdr>
                    <w:top w:val="none" w:sz="0" w:space="0" w:color="auto"/>
                    <w:left w:val="none" w:sz="0" w:space="0" w:color="auto"/>
                    <w:bottom w:val="none" w:sz="0" w:space="0" w:color="auto"/>
                    <w:right w:val="none" w:sz="0" w:space="0" w:color="auto"/>
                  </w:divBdr>
                </w:div>
                <w:div w:id="84302699">
                  <w:marLeft w:val="0"/>
                  <w:marRight w:val="0"/>
                  <w:marTop w:val="0"/>
                  <w:marBottom w:val="0"/>
                  <w:divBdr>
                    <w:top w:val="none" w:sz="0" w:space="0" w:color="auto"/>
                    <w:left w:val="none" w:sz="0" w:space="0" w:color="auto"/>
                    <w:bottom w:val="none" w:sz="0" w:space="0" w:color="auto"/>
                    <w:right w:val="none" w:sz="0" w:space="0" w:color="auto"/>
                  </w:divBdr>
                </w:div>
                <w:div w:id="1280334992">
                  <w:marLeft w:val="0"/>
                  <w:marRight w:val="0"/>
                  <w:marTop w:val="0"/>
                  <w:marBottom w:val="0"/>
                  <w:divBdr>
                    <w:top w:val="none" w:sz="0" w:space="0" w:color="auto"/>
                    <w:left w:val="none" w:sz="0" w:space="0" w:color="auto"/>
                    <w:bottom w:val="none" w:sz="0" w:space="0" w:color="auto"/>
                    <w:right w:val="none" w:sz="0" w:space="0" w:color="auto"/>
                  </w:divBdr>
                </w:div>
                <w:div w:id="506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4785">
          <w:marLeft w:val="0"/>
          <w:marRight w:val="0"/>
          <w:marTop w:val="0"/>
          <w:marBottom w:val="0"/>
          <w:divBdr>
            <w:top w:val="none" w:sz="0" w:space="0" w:color="auto"/>
            <w:left w:val="none" w:sz="0" w:space="0" w:color="auto"/>
            <w:bottom w:val="none" w:sz="0" w:space="0" w:color="auto"/>
            <w:right w:val="none" w:sz="0" w:space="0" w:color="auto"/>
          </w:divBdr>
          <w:divsChild>
            <w:div w:id="1829205643">
              <w:marLeft w:val="0"/>
              <w:marRight w:val="0"/>
              <w:marTop w:val="0"/>
              <w:marBottom w:val="0"/>
              <w:divBdr>
                <w:top w:val="none" w:sz="0" w:space="0" w:color="auto"/>
                <w:left w:val="none" w:sz="0" w:space="0" w:color="auto"/>
                <w:bottom w:val="none" w:sz="0" w:space="0" w:color="auto"/>
                <w:right w:val="none" w:sz="0" w:space="0" w:color="auto"/>
              </w:divBdr>
              <w:divsChild>
                <w:div w:id="868420640">
                  <w:marLeft w:val="0"/>
                  <w:marRight w:val="0"/>
                  <w:marTop w:val="0"/>
                  <w:marBottom w:val="0"/>
                  <w:divBdr>
                    <w:top w:val="none" w:sz="0" w:space="0" w:color="auto"/>
                    <w:left w:val="none" w:sz="0" w:space="0" w:color="auto"/>
                    <w:bottom w:val="none" w:sz="0" w:space="0" w:color="auto"/>
                    <w:right w:val="none" w:sz="0" w:space="0" w:color="auto"/>
                  </w:divBdr>
                </w:div>
                <w:div w:id="580531100">
                  <w:marLeft w:val="0"/>
                  <w:marRight w:val="0"/>
                  <w:marTop w:val="0"/>
                  <w:marBottom w:val="0"/>
                  <w:divBdr>
                    <w:top w:val="none" w:sz="0" w:space="0" w:color="auto"/>
                    <w:left w:val="none" w:sz="0" w:space="0" w:color="auto"/>
                    <w:bottom w:val="none" w:sz="0" w:space="0" w:color="auto"/>
                    <w:right w:val="none" w:sz="0" w:space="0" w:color="auto"/>
                  </w:divBdr>
                </w:div>
                <w:div w:id="25251392">
                  <w:marLeft w:val="0"/>
                  <w:marRight w:val="0"/>
                  <w:marTop w:val="0"/>
                  <w:marBottom w:val="0"/>
                  <w:divBdr>
                    <w:top w:val="none" w:sz="0" w:space="0" w:color="auto"/>
                    <w:left w:val="none" w:sz="0" w:space="0" w:color="auto"/>
                    <w:bottom w:val="none" w:sz="0" w:space="0" w:color="auto"/>
                    <w:right w:val="none" w:sz="0" w:space="0" w:color="auto"/>
                  </w:divBdr>
                </w:div>
                <w:div w:id="99568980">
                  <w:marLeft w:val="0"/>
                  <w:marRight w:val="0"/>
                  <w:marTop w:val="0"/>
                  <w:marBottom w:val="0"/>
                  <w:divBdr>
                    <w:top w:val="none" w:sz="0" w:space="0" w:color="auto"/>
                    <w:left w:val="none" w:sz="0" w:space="0" w:color="auto"/>
                    <w:bottom w:val="none" w:sz="0" w:space="0" w:color="auto"/>
                    <w:right w:val="none" w:sz="0" w:space="0" w:color="auto"/>
                  </w:divBdr>
                </w:div>
                <w:div w:id="1033068100">
                  <w:marLeft w:val="0"/>
                  <w:marRight w:val="0"/>
                  <w:marTop w:val="0"/>
                  <w:marBottom w:val="0"/>
                  <w:divBdr>
                    <w:top w:val="none" w:sz="0" w:space="0" w:color="auto"/>
                    <w:left w:val="none" w:sz="0" w:space="0" w:color="auto"/>
                    <w:bottom w:val="none" w:sz="0" w:space="0" w:color="auto"/>
                    <w:right w:val="none" w:sz="0" w:space="0" w:color="auto"/>
                  </w:divBdr>
                </w:div>
                <w:div w:id="1794707459">
                  <w:marLeft w:val="0"/>
                  <w:marRight w:val="0"/>
                  <w:marTop w:val="0"/>
                  <w:marBottom w:val="0"/>
                  <w:divBdr>
                    <w:top w:val="none" w:sz="0" w:space="0" w:color="auto"/>
                    <w:left w:val="none" w:sz="0" w:space="0" w:color="auto"/>
                    <w:bottom w:val="none" w:sz="0" w:space="0" w:color="auto"/>
                    <w:right w:val="none" w:sz="0" w:space="0" w:color="auto"/>
                  </w:divBdr>
                </w:div>
                <w:div w:id="1507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861">
          <w:marLeft w:val="0"/>
          <w:marRight w:val="0"/>
          <w:marTop w:val="0"/>
          <w:marBottom w:val="0"/>
          <w:divBdr>
            <w:top w:val="none" w:sz="0" w:space="0" w:color="auto"/>
            <w:left w:val="none" w:sz="0" w:space="0" w:color="auto"/>
            <w:bottom w:val="none" w:sz="0" w:space="0" w:color="auto"/>
            <w:right w:val="none" w:sz="0" w:space="0" w:color="auto"/>
          </w:divBdr>
          <w:divsChild>
            <w:div w:id="599143953">
              <w:marLeft w:val="0"/>
              <w:marRight w:val="0"/>
              <w:marTop w:val="0"/>
              <w:marBottom w:val="0"/>
              <w:divBdr>
                <w:top w:val="none" w:sz="0" w:space="0" w:color="auto"/>
                <w:left w:val="none" w:sz="0" w:space="0" w:color="auto"/>
                <w:bottom w:val="none" w:sz="0" w:space="0" w:color="auto"/>
                <w:right w:val="none" w:sz="0" w:space="0" w:color="auto"/>
              </w:divBdr>
              <w:divsChild>
                <w:div w:id="126709651">
                  <w:marLeft w:val="0"/>
                  <w:marRight w:val="0"/>
                  <w:marTop w:val="0"/>
                  <w:marBottom w:val="0"/>
                  <w:divBdr>
                    <w:top w:val="none" w:sz="0" w:space="0" w:color="auto"/>
                    <w:left w:val="none" w:sz="0" w:space="0" w:color="auto"/>
                    <w:bottom w:val="none" w:sz="0" w:space="0" w:color="auto"/>
                    <w:right w:val="none" w:sz="0" w:space="0" w:color="auto"/>
                  </w:divBdr>
                </w:div>
                <w:div w:id="8600953">
                  <w:marLeft w:val="0"/>
                  <w:marRight w:val="0"/>
                  <w:marTop w:val="0"/>
                  <w:marBottom w:val="0"/>
                  <w:divBdr>
                    <w:top w:val="none" w:sz="0" w:space="0" w:color="auto"/>
                    <w:left w:val="none" w:sz="0" w:space="0" w:color="auto"/>
                    <w:bottom w:val="none" w:sz="0" w:space="0" w:color="auto"/>
                    <w:right w:val="none" w:sz="0" w:space="0" w:color="auto"/>
                  </w:divBdr>
                </w:div>
                <w:div w:id="1652295882">
                  <w:marLeft w:val="0"/>
                  <w:marRight w:val="0"/>
                  <w:marTop w:val="0"/>
                  <w:marBottom w:val="0"/>
                  <w:divBdr>
                    <w:top w:val="none" w:sz="0" w:space="0" w:color="auto"/>
                    <w:left w:val="none" w:sz="0" w:space="0" w:color="auto"/>
                    <w:bottom w:val="none" w:sz="0" w:space="0" w:color="auto"/>
                    <w:right w:val="none" w:sz="0" w:space="0" w:color="auto"/>
                  </w:divBdr>
                </w:div>
                <w:div w:id="1092891362">
                  <w:marLeft w:val="0"/>
                  <w:marRight w:val="0"/>
                  <w:marTop w:val="0"/>
                  <w:marBottom w:val="0"/>
                  <w:divBdr>
                    <w:top w:val="none" w:sz="0" w:space="0" w:color="auto"/>
                    <w:left w:val="none" w:sz="0" w:space="0" w:color="auto"/>
                    <w:bottom w:val="none" w:sz="0" w:space="0" w:color="auto"/>
                    <w:right w:val="none" w:sz="0" w:space="0" w:color="auto"/>
                  </w:divBdr>
                </w:div>
                <w:div w:id="793984938">
                  <w:marLeft w:val="0"/>
                  <w:marRight w:val="0"/>
                  <w:marTop w:val="0"/>
                  <w:marBottom w:val="0"/>
                  <w:divBdr>
                    <w:top w:val="none" w:sz="0" w:space="0" w:color="auto"/>
                    <w:left w:val="none" w:sz="0" w:space="0" w:color="auto"/>
                    <w:bottom w:val="none" w:sz="0" w:space="0" w:color="auto"/>
                    <w:right w:val="none" w:sz="0" w:space="0" w:color="auto"/>
                  </w:divBdr>
                </w:div>
                <w:div w:id="1949507085">
                  <w:marLeft w:val="0"/>
                  <w:marRight w:val="0"/>
                  <w:marTop w:val="0"/>
                  <w:marBottom w:val="0"/>
                  <w:divBdr>
                    <w:top w:val="none" w:sz="0" w:space="0" w:color="auto"/>
                    <w:left w:val="none" w:sz="0" w:space="0" w:color="auto"/>
                    <w:bottom w:val="none" w:sz="0" w:space="0" w:color="auto"/>
                    <w:right w:val="none" w:sz="0" w:space="0" w:color="auto"/>
                  </w:divBdr>
                </w:div>
                <w:div w:id="1653872160">
                  <w:marLeft w:val="0"/>
                  <w:marRight w:val="0"/>
                  <w:marTop w:val="0"/>
                  <w:marBottom w:val="0"/>
                  <w:divBdr>
                    <w:top w:val="none" w:sz="0" w:space="0" w:color="auto"/>
                    <w:left w:val="none" w:sz="0" w:space="0" w:color="auto"/>
                    <w:bottom w:val="none" w:sz="0" w:space="0" w:color="auto"/>
                    <w:right w:val="none" w:sz="0" w:space="0" w:color="auto"/>
                  </w:divBdr>
                </w:div>
                <w:div w:id="1454639318">
                  <w:marLeft w:val="0"/>
                  <w:marRight w:val="0"/>
                  <w:marTop w:val="0"/>
                  <w:marBottom w:val="0"/>
                  <w:divBdr>
                    <w:top w:val="none" w:sz="0" w:space="0" w:color="auto"/>
                    <w:left w:val="none" w:sz="0" w:space="0" w:color="auto"/>
                    <w:bottom w:val="none" w:sz="0" w:space="0" w:color="auto"/>
                    <w:right w:val="none" w:sz="0" w:space="0" w:color="auto"/>
                  </w:divBdr>
                </w:div>
                <w:div w:id="204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71349">
          <w:marLeft w:val="0"/>
          <w:marRight w:val="0"/>
          <w:marTop w:val="0"/>
          <w:marBottom w:val="0"/>
          <w:divBdr>
            <w:top w:val="none" w:sz="0" w:space="0" w:color="auto"/>
            <w:left w:val="none" w:sz="0" w:space="0" w:color="auto"/>
            <w:bottom w:val="none" w:sz="0" w:space="0" w:color="auto"/>
            <w:right w:val="none" w:sz="0" w:space="0" w:color="auto"/>
          </w:divBdr>
          <w:divsChild>
            <w:div w:id="32197946">
              <w:marLeft w:val="0"/>
              <w:marRight w:val="0"/>
              <w:marTop w:val="0"/>
              <w:marBottom w:val="0"/>
              <w:divBdr>
                <w:top w:val="none" w:sz="0" w:space="0" w:color="auto"/>
                <w:left w:val="none" w:sz="0" w:space="0" w:color="auto"/>
                <w:bottom w:val="none" w:sz="0" w:space="0" w:color="auto"/>
                <w:right w:val="none" w:sz="0" w:space="0" w:color="auto"/>
              </w:divBdr>
              <w:divsChild>
                <w:div w:id="940604363">
                  <w:marLeft w:val="0"/>
                  <w:marRight w:val="0"/>
                  <w:marTop w:val="0"/>
                  <w:marBottom w:val="0"/>
                  <w:divBdr>
                    <w:top w:val="none" w:sz="0" w:space="0" w:color="auto"/>
                    <w:left w:val="none" w:sz="0" w:space="0" w:color="auto"/>
                    <w:bottom w:val="none" w:sz="0" w:space="0" w:color="auto"/>
                    <w:right w:val="none" w:sz="0" w:space="0" w:color="auto"/>
                  </w:divBdr>
                </w:div>
                <w:div w:id="1458136611">
                  <w:marLeft w:val="0"/>
                  <w:marRight w:val="0"/>
                  <w:marTop w:val="0"/>
                  <w:marBottom w:val="0"/>
                  <w:divBdr>
                    <w:top w:val="none" w:sz="0" w:space="0" w:color="auto"/>
                    <w:left w:val="none" w:sz="0" w:space="0" w:color="auto"/>
                    <w:bottom w:val="none" w:sz="0" w:space="0" w:color="auto"/>
                    <w:right w:val="none" w:sz="0" w:space="0" w:color="auto"/>
                  </w:divBdr>
                </w:div>
                <w:div w:id="2095591628">
                  <w:marLeft w:val="0"/>
                  <w:marRight w:val="0"/>
                  <w:marTop w:val="0"/>
                  <w:marBottom w:val="0"/>
                  <w:divBdr>
                    <w:top w:val="none" w:sz="0" w:space="0" w:color="auto"/>
                    <w:left w:val="none" w:sz="0" w:space="0" w:color="auto"/>
                    <w:bottom w:val="none" w:sz="0" w:space="0" w:color="auto"/>
                    <w:right w:val="none" w:sz="0" w:space="0" w:color="auto"/>
                  </w:divBdr>
                </w:div>
                <w:div w:id="666786897">
                  <w:marLeft w:val="0"/>
                  <w:marRight w:val="0"/>
                  <w:marTop w:val="0"/>
                  <w:marBottom w:val="0"/>
                  <w:divBdr>
                    <w:top w:val="none" w:sz="0" w:space="0" w:color="auto"/>
                    <w:left w:val="none" w:sz="0" w:space="0" w:color="auto"/>
                    <w:bottom w:val="none" w:sz="0" w:space="0" w:color="auto"/>
                    <w:right w:val="none" w:sz="0" w:space="0" w:color="auto"/>
                  </w:divBdr>
                </w:div>
                <w:div w:id="761489646">
                  <w:marLeft w:val="0"/>
                  <w:marRight w:val="0"/>
                  <w:marTop w:val="0"/>
                  <w:marBottom w:val="0"/>
                  <w:divBdr>
                    <w:top w:val="none" w:sz="0" w:space="0" w:color="auto"/>
                    <w:left w:val="none" w:sz="0" w:space="0" w:color="auto"/>
                    <w:bottom w:val="none" w:sz="0" w:space="0" w:color="auto"/>
                    <w:right w:val="none" w:sz="0" w:space="0" w:color="auto"/>
                  </w:divBdr>
                </w:div>
                <w:div w:id="616332925">
                  <w:marLeft w:val="0"/>
                  <w:marRight w:val="0"/>
                  <w:marTop w:val="0"/>
                  <w:marBottom w:val="0"/>
                  <w:divBdr>
                    <w:top w:val="none" w:sz="0" w:space="0" w:color="auto"/>
                    <w:left w:val="none" w:sz="0" w:space="0" w:color="auto"/>
                    <w:bottom w:val="none" w:sz="0" w:space="0" w:color="auto"/>
                    <w:right w:val="none" w:sz="0" w:space="0" w:color="auto"/>
                  </w:divBdr>
                </w:div>
                <w:div w:id="470833911">
                  <w:marLeft w:val="0"/>
                  <w:marRight w:val="0"/>
                  <w:marTop w:val="0"/>
                  <w:marBottom w:val="0"/>
                  <w:divBdr>
                    <w:top w:val="none" w:sz="0" w:space="0" w:color="auto"/>
                    <w:left w:val="none" w:sz="0" w:space="0" w:color="auto"/>
                    <w:bottom w:val="none" w:sz="0" w:space="0" w:color="auto"/>
                    <w:right w:val="none" w:sz="0" w:space="0" w:color="auto"/>
                  </w:divBdr>
                </w:div>
                <w:div w:id="1574389128">
                  <w:marLeft w:val="0"/>
                  <w:marRight w:val="0"/>
                  <w:marTop w:val="0"/>
                  <w:marBottom w:val="0"/>
                  <w:divBdr>
                    <w:top w:val="none" w:sz="0" w:space="0" w:color="auto"/>
                    <w:left w:val="none" w:sz="0" w:space="0" w:color="auto"/>
                    <w:bottom w:val="none" w:sz="0" w:space="0" w:color="auto"/>
                    <w:right w:val="none" w:sz="0" w:space="0" w:color="auto"/>
                  </w:divBdr>
                </w:div>
                <w:div w:id="2131241790">
                  <w:marLeft w:val="0"/>
                  <w:marRight w:val="0"/>
                  <w:marTop w:val="0"/>
                  <w:marBottom w:val="0"/>
                  <w:divBdr>
                    <w:top w:val="none" w:sz="0" w:space="0" w:color="auto"/>
                    <w:left w:val="none" w:sz="0" w:space="0" w:color="auto"/>
                    <w:bottom w:val="none" w:sz="0" w:space="0" w:color="auto"/>
                    <w:right w:val="none" w:sz="0" w:space="0" w:color="auto"/>
                  </w:divBdr>
                </w:div>
                <w:div w:id="2041585911">
                  <w:marLeft w:val="0"/>
                  <w:marRight w:val="0"/>
                  <w:marTop w:val="0"/>
                  <w:marBottom w:val="0"/>
                  <w:divBdr>
                    <w:top w:val="none" w:sz="0" w:space="0" w:color="auto"/>
                    <w:left w:val="none" w:sz="0" w:space="0" w:color="auto"/>
                    <w:bottom w:val="none" w:sz="0" w:space="0" w:color="auto"/>
                    <w:right w:val="none" w:sz="0" w:space="0" w:color="auto"/>
                  </w:divBdr>
                </w:div>
                <w:div w:id="10586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4929">
      <w:bodyDiv w:val="1"/>
      <w:marLeft w:val="0"/>
      <w:marRight w:val="0"/>
      <w:marTop w:val="0"/>
      <w:marBottom w:val="0"/>
      <w:divBdr>
        <w:top w:val="none" w:sz="0" w:space="0" w:color="auto"/>
        <w:left w:val="none" w:sz="0" w:space="0" w:color="auto"/>
        <w:bottom w:val="none" w:sz="0" w:space="0" w:color="auto"/>
        <w:right w:val="none" w:sz="0" w:space="0" w:color="auto"/>
      </w:divBdr>
      <w:divsChild>
        <w:div w:id="1022315528">
          <w:marLeft w:val="0"/>
          <w:marRight w:val="0"/>
          <w:marTop w:val="0"/>
          <w:marBottom w:val="0"/>
          <w:divBdr>
            <w:top w:val="none" w:sz="0" w:space="0" w:color="auto"/>
            <w:left w:val="none" w:sz="0" w:space="0" w:color="auto"/>
            <w:bottom w:val="none" w:sz="0" w:space="0" w:color="auto"/>
            <w:right w:val="none" w:sz="0" w:space="0" w:color="auto"/>
          </w:divBdr>
          <w:divsChild>
            <w:div w:id="425031603">
              <w:marLeft w:val="0"/>
              <w:marRight w:val="0"/>
              <w:marTop w:val="0"/>
              <w:marBottom w:val="0"/>
              <w:divBdr>
                <w:top w:val="none" w:sz="0" w:space="0" w:color="auto"/>
                <w:left w:val="none" w:sz="0" w:space="0" w:color="auto"/>
                <w:bottom w:val="none" w:sz="0" w:space="0" w:color="auto"/>
                <w:right w:val="none" w:sz="0" w:space="0" w:color="auto"/>
              </w:divBdr>
              <w:divsChild>
                <w:div w:id="1692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0120">
          <w:marLeft w:val="0"/>
          <w:marRight w:val="0"/>
          <w:marTop w:val="0"/>
          <w:marBottom w:val="0"/>
          <w:divBdr>
            <w:top w:val="none" w:sz="0" w:space="0" w:color="auto"/>
            <w:left w:val="none" w:sz="0" w:space="0" w:color="auto"/>
            <w:bottom w:val="none" w:sz="0" w:space="0" w:color="auto"/>
            <w:right w:val="none" w:sz="0" w:space="0" w:color="auto"/>
          </w:divBdr>
          <w:divsChild>
            <w:div w:id="982469801">
              <w:marLeft w:val="0"/>
              <w:marRight w:val="0"/>
              <w:marTop w:val="0"/>
              <w:marBottom w:val="0"/>
              <w:divBdr>
                <w:top w:val="none" w:sz="0" w:space="0" w:color="auto"/>
                <w:left w:val="none" w:sz="0" w:space="0" w:color="auto"/>
                <w:bottom w:val="none" w:sz="0" w:space="0" w:color="auto"/>
                <w:right w:val="none" w:sz="0" w:space="0" w:color="auto"/>
              </w:divBdr>
              <w:divsChild>
                <w:div w:id="1759673257">
                  <w:marLeft w:val="0"/>
                  <w:marRight w:val="0"/>
                  <w:marTop w:val="0"/>
                  <w:marBottom w:val="0"/>
                  <w:divBdr>
                    <w:top w:val="none" w:sz="0" w:space="0" w:color="auto"/>
                    <w:left w:val="none" w:sz="0" w:space="0" w:color="auto"/>
                    <w:bottom w:val="none" w:sz="0" w:space="0" w:color="auto"/>
                    <w:right w:val="none" w:sz="0" w:space="0" w:color="auto"/>
                  </w:divBdr>
                </w:div>
                <w:div w:id="657615176">
                  <w:marLeft w:val="0"/>
                  <w:marRight w:val="0"/>
                  <w:marTop w:val="0"/>
                  <w:marBottom w:val="0"/>
                  <w:divBdr>
                    <w:top w:val="none" w:sz="0" w:space="0" w:color="auto"/>
                    <w:left w:val="none" w:sz="0" w:space="0" w:color="auto"/>
                    <w:bottom w:val="none" w:sz="0" w:space="0" w:color="auto"/>
                    <w:right w:val="none" w:sz="0" w:space="0" w:color="auto"/>
                  </w:divBdr>
                </w:div>
                <w:div w:id="1890922554">
                  <w:marLeft w:val="0"/>
                  <w:marRight w:val="0"/>
                  <w:marTop w:val="0"/>
                  <w:marBottom w:val="0"/>
                  <w:divBdr>
                    <w:top w:val="none" w:sz="0" w:space="0" w:color="auto"/>
                    <w:left w:val="none" w:sz="0" w:space="0" w:color="auto"/>
                    <w:bottom w:val="none" w:sz="0" w:space="0" w:color="auto"/>
                    <w:right w:val="none" w:sz="0" w:space="0" w:color="auto"/>
                  </w:divBdr>
                  <w:divsChild>
                    <w:div w:id="3230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1075">
      <w:bodyDiv w:val="1"/>
      <w:marLeft w:val="0"/>
      <w:marRight w:val="0"/>
      <w:marTop w:val="0"/>
      <w:marBottom w:val="0"/>
      <w:divBdr>
        <w:top w:val="none" w:sz="0" w:space="0" w:color="auto"/>
        <w:left w:val="none" w:sz="0" w:space="0" w:color="auto"/>
        <w:bottom w:val="none" w:sz="0" w:space="0" w:color="auto"/>
        <w:right w:val="none" w:sz="0" w:space="0" w:color="auto"/>
      </w:divBdr>
      <w:divsChild>
        <w:div w:id="1536574311">
          <w:marLeft w:val="0"/>
          <w:marRight w:val="0"/>
          <w:marTop w:val="0"/>
          <w:marBottom w:val="0"/>
          <w:divBdr>
            <w:top w:val="none" w:sz="0" w:space="0" w:color="auto"/>
            <w:left w:val="none" w:sz="0" w:space="0" w:color="auto"/>
            <w:bottom w:val="none" w:sz="0" w:space="0" w:color="auto"/>
            <w:right w:val="none" w:sz="0" w:space="0" w:color="auto"/>
          </w:divBdr>
        </w:div>
        <w:div w:id="1475829083">
          <w:marLeft w:val="0"/>
          <w:marRight w:val="0"/>
          <w:marTop w:val="0"/>
          <w:marBottom w:val="0"/>
          <w:divBdr>
            <w:top w:val="none" w:sz="0" w:space="0" w:color="auto"/>
            <w:left w:val="none" w:sz="0" w:space="0" w:color="auto"/>
            <w:bottom w:val="none" w:sz="0" w:space="0" w:color="auto"/>
            <w:right w:val="none" w:sz="0" w:space="0" w:color="auto"/>
          </w:divBdr>
        </w:div>
        <w:div w:id="269821578">
          <w:marLeft w:val="0"/>
          <w:marRight w:val="0"/>
          <w:marTop w:val="0"/>
          <w:marBottom w:val="0"/>
          <w:divBdr>
            <w:top w:val="none" w:sz="0" w:space="0" w:color="auto"/>
            <w:left w:val="none" w:sz="0" w:space="0" w:color="auto"/>
            <w:bottom w:val="none" w:sz="0" w:space="0" w:color="auto"/>
            <w:right w:val="none" w:sz="0" w:space="0" w:color="auto"/>
          </w:divBdr>
        </w:div>
        <w:div w:id="159347721">
          <w:marLeft w:val="0"/>
          <w:marRight w:val="0"/>
          <w:marTop w:val="0"/>
          <w:marBottom w:val="0"/>
          <w:divBdr>
            <w:top w:val="none" w:sz="0" w:space="0" w:color="auto"/>
            <w:left w:val="none" w:sz="0" w:space="0" w:color="auto"/>
            <w:bottom w:val="none" w:sz="0" w:space="0" w:color="auto"/>
            <w:right w:val="none" w:sz="0" w:space="0" w:color="auto"/>
          </w:divBdr>
        </w:div>
        <w:div w:id="628360287">
          <w:marLeft w:val="0"/>
          <w:marRight w:val="0"/>
          <w:marTop w:val="0"/>
          <w:marBottom w:val="0"/>
          <w:divBdr>
            <w:top w:val="none" w:sz="0" w:space="0" w:color="auto"/>
            <w:left w:val="none" w:sz="0" w:space="0" w:color="auto"/>
            <w:bottom w:val="none" w:sz="0" w:space="0" w:color="auto"/>
            <w:right w:val="none" w:sz="0" w:space="0" w:color="auto"/>
          </w:divBdr>
        </w:div>
        <w:div w:id="12318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12900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derer</dc:creator>
  <cp:keywords/>
  <dc:description/>
  <cp:lastModifiedBy>info derer</cp:lastModifiedBy>
  <cp:revision>3</cp:revision>
  <cp:lastPrinted>2018-11-07T06:50:00Z</cp:lastPrinted>
  <dcterms:created xsi:type="dcterms:W3CDTF">2019-03-26T10:40:00Z</dcterms:created>
  <dcterms:modified xsi:type="dcterms:W3CDTF">2019-03-26T10:40:00Z</dcterms:modified>
</cp:coreProperties>
</file>